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DB002" w14:textId="6A61D5A5" w:rsidR="00247C44" w:rsidRPr="00CD6C9A" w:rsidRDefault="00247C44" w:rsidP="00CD6C9A">
      <w:pPr>
        <w:jc w:val="center"/>
        <w:rPr>
          <w:rStyle w:val="TitelZchn"/>
          <w:color w:val="1A741F"/>
        </w:rPr>
      </w:pPr>
      <w:r>
        <w:rPr>
          <w:noProof/>
          <w:lang w:eastAsia="de-DE"/>
        </w:rPr>
        <w:drawing>
          <wp:inline distT="0" distB="0" distL="0" distR="0" wp14:anchorId="4DE0D0C2" wp14:editId="4B0F3696">
            <wp:extent cx="5760720" cy="1857375"/>
            <wp:effectExtent l="0" t="0" r="0" b="0"/>
            <wp:docPr id="1" name="Grafik 1" descr="Ein Bild, das Text, Screenshot, Schrift, Electric Blue (Farb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Screenshot, Schrift, Electric Blue (Farbe) enthält.&#10;&#10;KI-generierte Inhalte können fehlerhaft sein."/>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60720" cy="1857375"/>
                    </a:xfrm>
                    <a:prstGeom prst="rect">
                      <a:avLst/>
                    </a:prstGeom>
                  </pic:spPr>
                </pic:pic>
              </a:graphicData>
            </a:graphic>
          </wp:inline>
        </w:drawing>
      </w:r>
      <w:r>
        <w:br/>
      </w:r>
      <w:bookmarkStart w:id="0" w:name="_Hlk227656230"/>
      <w:r w:rsidRPr="00CD6C9A">
        <w:rPr>
          <w:rStyle w:val="TitelZchn"/>
          <w:color w:val="1A741F"/>
        </w:rPr>
        <w:t>Ausschreibung zur Einholung von Angeboten für einen Rahmenvertrag über Dolmetscher- und Konferenzleistungen für das Programm Interreg Sachsen–Tschechien 2021–2027</w:t>
      </w:r>
    </w:p>
    <w:bookmarkEnd w:id="0"/>
    <w:p w14:paraId="7F68C54D" w14:textId="464E0D6F" w:rsidR="00247C44" w:rsidRPr="009771DF" w:rsidRDefault="00CD6C9A" w:rsidP="00247C44">
      <w:pPr>
        <w:rPr>
          <w:rFonts w:ascii="Arial" w:hAnsi="Arial" w:cs="Arial"/>
          <w:b/>
          <w:color w:val="008437"/>
          <w:sz w:val="24"/>
          <w:szCs w:val="24"/>
        </w:rPr>
      </w:pPr>
      <w:r>
        <w:rPr>
          <w:rFonts w:ascii="Arial" w:hAnsi="Arial" w:cs="Arial"/>
          <w:b/>
          <w:noProof/>
          <w:lang w:eastAsia="de-DE"/>
        </w:rPr>
        <w:drawing>
          <wp:anchor distT="0" distB="0" distL="114300" distR="114300" simplePos="0" relativeHeight="251657216" behindDoc="0" locked="0" layoutInCell="1" allowOverlap="1" wp14:anchorId="5555116F" wp14:editId="677F0688">
            <wp:simplePos x="0" y="0"/>
            <wp:positionH relativeFrom="column">
              <wp:posOffset>3989705</wp:posOffset>
            </wp:positionH>
            <wp:positionV relativeFrom="paragraph">
              <wp:posOffset>76973</wp:posOffset>
            </wp:positionV>
            <wp:extent cx="2082915" cy="2772000"/>
            <wp:effectExtent l="0" t="0" r="0" b="0"/>
            <wp:wrapSquare wrapText="bothSides"/>
            <wp:docPr id="4" name="Grafik 4" descr="Ein Bild, das Schrift, Text, Grafiken,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Schrift, Text, Grafiken, Symbol enthält.&#10;&#10;KI-generierte Inhalte können fehlerhaft sein."/>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82915" cy="2772000"/>
                    </a:xfrm>
                    <a:prstGeom prst="rect">
                      <a:avLst/>
                    </a:prstGeom>
                  </pic:spPr>
                </pic:pic>
              </a:graphicData>
            </a:graphic>
            <wp14:sizeRelH relativeFrom="page">
              <wp14:pctWidth>0</wp14:pctWidth>
            </wp14:sizeRelH>
            <wp14:sizeRelV relativeFrom="page">
              <wp14:pctHeight>0</wp14:pctHeight>
            </wp14:sizeRelV>
          </wp:anchor>
        </w:drawing>
      </w:r>
    </w:p>
    <w:p w14:paraId="71661BFF" w14:textId="7262A483" w:rsidR="00247C44" w:rsidRPr="00D14ADC" w:rsidRDefault="00247C44" w:rsidP="00247C44">
      <w:pPr>
        <w:rPr>
          <w:rFonts w:ascii="Arial" w:hAnsi="Arial" w:cs="Arial"/>
          <w:b/>
          <w:color w:val="008437"/>
          <w:sz w:val="24"/>
          <w:szCs w:val="24"/>
        </w:rPr>
      </w:pPr>
      <w:r>
        <w:rPr>
          <w:rFonts w:ascii="Arial" w:hAnsi="Arial" w:cs="Arial"/>
          <w:b/>
          <w:color w:val="008437"/>
          <w:sz w:val="24"/>
          <w:szCs w:val="24"/>
        </w:rPr>
        <w:br/>
      </w:r>
      <w:r w:rsidRPr="00D14ADC">
        <w:rPr>
          <w:rFonts w:ascii="Arial" w:hAnsi="Arial" w:cs="Arial"/>
          <w:b/>
          <w:color w:val="008437"/>
          <w:sz w:val="24"/>
          <w:szCs w:val="24"/>
        </w:rPr>
        <w:t xml:space="preserve">Veröffentlichung:             </w:t>
      </w:r>
      <w:r>
        <w:rPr>
          <w:rFonts w:ascii="Arial" w:hAnsi="Arial" w:cs="Arial"/>
          <w:b/>
          <w:color w:val="008437"/>
          <w:sz w:val="24"/>
          <w:szCs w:val="24"/>
        </w:rPr>
        <w:t>21</w:t>
      </w:r>
      <w:r w:rsidRPr="00D14ADC">
        <w:rPr>
          <w:rFonts w:ascii="Arial" w:hAnsi="Arial" w:cs="Arial"/>
          <w:b/>
          <w:color w:val="008437"/>
          <w:sz w:val="24"/>
          <w:szCs w:val="24"/>
        </w:rPr>
        <w:t xml:space="preserve">. </w:t>
      </w:r>
      <w:r>
        <w:rPr>
          <w:rFonts w:ascii="Arial" w:hAnsi="Arial" w:cs="Arial"/>
          <w:b/>
          <w:color w:val="008437"/>
          <w:sz w:val="24"/>
          <w:szCs w:val="24"/>
        </w:rPr>
        <w:t>April</w:t>
      </w:r>
      <w:r w:rsidRPr="00D14ADC">
        <w:rPr>
          <w:rFonts w:ascii="Arial" w:hAnsi="Arial" w:cs="Arial"/>
          <w:b/>
          <w:color w:val="008437"/>
          <w:sz w:val="24"/>
          <w:szCs w:val="24"/>
        </w:rPr>
        <w:t xml:space="preserve"> 202</w:t>
      </w:r>
      <w:r>
        <w:rPr>
          <w:rFonts w:ascii="Arial" w:hAnsi="Arial" w:cs="Arial"/>
          <w:b/>
          <w:color w:val="008437"/>
          <w:sz w:val="24"/>
          <w:szCs w:val="24"/>
        </w:rPr>
        <w:t>6</w:t>
      </w:r>
      <w:r w:rsidRPr="00D14ADC">
        <w:rPr>
          <w:rFonts w:ascii="Arial" w:hAnsi="Arial" w:cs="Arial"/>
          <w:b/>
          <w:color w:val="008437"/>
          <w:sz w:val="24"/>
          <w:szCs w:val="24"/>
        </w:rPr>
        <w:t xml:space="preserve">  </w:t>
      </w:r>
    </w:p>
    <w:p w14:paraId="754CFDBE" w14:textId="767EEFC0" w:rsidR="00247C44" w:rsidRPr="009771DF" w:rsidRDefault="00247C44" w:rsidP="00247C44">
      <w:pPr>
        <w:rPr>
          <w:rFonts w:ascii="Arial" w:hAnsi="Arial" w:cs="Arial"/>
          <w:b/>
          <w:sz w:val="24"/>
          <w:szCs w:val="24"/>
        </w:rPr>
      </w:pPr>
      <w:r w:rsidRPr="00D14ADC">
        <w:rPr>
          <w:rFonts w:ascii="Arial" w:hAnsi="Arial" w:cs="Arial"/>
          <w:b/>
          <w:color w:val="008437"/>
          <w:sz w:val="24"/>
          <w:szCs w:val="24"/>
        </w:rPr>
        <w:t xml:space="preserve">Angebotsabgabe bis:      </w:t>
      </w:r>
      <w:r>
        <w:rPr>
          <w:rFonts w:ascii="Arial" w:hAnsi="Arial" w:cs="Arial"/>
          <w:b/>
          <w:color w:val="008437"/>
          <w:sz w:val="24"/>
          <w:szCs w:val="24"/>
        </w:rPr>
        <w:t>5</w:t>
      </w:r>
      <w:r w:rsidRPr="00D14ADC">
        <w:rPr>
          <w:rFonts w:ascii="Arial" w:hAnsi="Arial" w:cs="Arial"/>
          <w:b/>
          <w:color w:val="008437"/>
          <w:sz w:val="24"/>
          <w:szCs w:val="24"/>
        </w:rPr>
        <w:t xml:space="preserve">. </w:t>
      </w:r>
      <w:r>
        <w:rPr>
          <w:rFonts w:ascii="Arial" w:hAnsi="Arial" w:cs="Arial"/>
          <w:b/>
          <w:color w:val="008437"/>
          <w:sz w:val="24"/>
          <w:szCs w:val="24"/>
        </w:rPr>
        <w:t>Mai</w:t>
      </w:r>
      <w:r>
        <w:rPr>
          <w:rFonts w:ascii="Arial" w:hAnsi="Arial" w:cs="Arial"/>
          <w:b/>
          <w:color w:val="008437"/>
          <w:sz w:val="24"/>
          <w:szCs w:val="24"/>
        </w:rPr>
        <w:t xml:space="preserve"> 2026</w:t>
      </w:r>
    </w:p>
    <w:p w14:paraId="642D901C" w14:textId="77777777" w:rsidR="00260393" w:rsidRPr="00527F39" w:rsidRDefault="00260393" w:rsidP="00260393">
      <w:pPr>
        <w:rPr>
          <w:rFonts w:ascii="Arial" w:hAnsi="Arial" w:cs="Arial"/>
          <w:lang w:val="cs-CZ"/>
        </w:rPr>
      </w:pPr>
    </w:p>
    <w:p w14:paraId="42FE78EF" w14:textId="77777777" w:rsidR="00260393" w:rsidRPr="00260393" w:rsidRDefault="00260393" w:rsidP="00260393">
      <w:pPr>
        <w:numPr>
          <w:ilvl w:val="0"/>
          <w:numId w:val="12"/>
        </w:numPr>
        <w:tabs>
          <w:tab w:val="clear" w:pos="709"/>
          <w:tab w:val="num" w:pos="360"/>
        </w:tabs>
        <w:rPr>
          <w:rFonts w:ascii="Arial" w:hAnsi="Arial" w:cs="Arial"/>
          <w:b/>
          <w:bCs/>
        </w:rPr>
      </w:pPr>
      <w:r w:rsidRPr="00260393">
        <w:rPr>
          <w:rFonts w:ascii="Arial" w:hAnsi="Arial" w:cs="Arial"/>
          <w:b/>
          <w:bCs/>
        </w:rPr>
        <w:t>Einleitung und Programmkontext</w:t>
      </w:r>
    </w:p>
    <w:p w14:paraId="37723ED8" w14:textId="77777777" w:rsidR="00260393" w:rsidRPr="00527F39" w:rsidRDefault="00260393" w:rsidP="00260393">
      <w:pPr>
        <w:ind w:left="709"/>
        <w:rPr>
          <w:rFonts w:ascii="Arial" w:hAnsi="Arial" w:cs="Arial"/>
        </w:rPr>
      </w:pPr>
    </w:p>
    <w:p w14:paraId="34E1AC07" w14:textId="77777777" w:rsidR="00260393" w:rsidRPr="00527F39" w:rsidRDefault="00260393" w:rsidP="00260393">
      <w:pPr>
        <w:rPr>
          <w:rFonts w:ascii="Arial" w:hAnsi="Arial" w:cs="Arial"/>
        </w:rPr>
      </w:pPr>
      <w:r w:rsidRPr="00527F39">
        <w:rPr>
          <w:rFonts w:ascii="Arial" w:hAnsi="Arial" w:cs="Arial"/>
        </w:rPr>
        <w:t>Die Sächsische Aufbaubank – Förderbank – (SAB) setzt das Förderprogramm Interreg Sachsen–Tschechien 2021–2027 um. Dabei ist sie für die Umsetzung der programmeigenen Kommunikationsstrategie verantwortlich und organisiert regelmäßig zweisprachige (Deutsch/Tschechisch) Veranstaltungen, wie Begleitausschüsse, Informations- und Netzwerktreffen sowie weitere Formate. Für diese Veranstaltungen werden fortlaufend Dolmetscherleistungen, Dolmetschertechnik sowie Konferenzschaltungen benötigt.</w:t>
      </w:r>
    </w:p>
    <w:p w14:paraId="50914DED" w14:textId="77777777" w:rsidR="00260393" w:rsidRPr="00527F39" w:rsidRDefault="00260393" w:rsidP="00260393">
      <w:pPr>
        <w:rPr>
          <w:rFonts w:ascii="Arial" w:hAnsi="Arial" w:cs="Arial"/>
        </w:rPr>
      </w:pPr>
    </w:p>
    <w:p w14:paraId="71675E94" w14:textId="77777777" w:rsidR="00260393" w:rsidRPr="00260393" w:rsidRDefault="00260393" w:rsidP="00260393">
      <w:pPr>
        <w:numPr>
          <w:ilvl w:val="0"/>
          <w:numId w:val="12"/>
        </w:numPr>
        <w:tabs>
          <w:tab w:val="clear" w:pos="709"/>
          <w:tab w:val="num" w:pos="360"/>
        </w:tabs>
        <w:rPr>
          <w:rFonts w:ascii="Arial" w:hAnsi="Arial" w:cs="Arial"/>
          <w:b/>
          <w:bCs/>
        </w:rPr>
      </w:pPr>
      <w:r w:rsidRPr="00260393">
        <w:rPr>
          <w:rFonts w:ascii="Arial" w:hAnsi="Arial" w:cs="Arial"/>
          <w:b/>
          <w:bCs/>
        </w:rPr>
        <w:t>Gegenstand der Ausschreibung</w:t>
      </w:r>
    </w:p>
    <w:p w14:paraId="25A439AC" w14:textId="77777777" w:rsidR="00260393" w:rsidRPr="00527F39" w:rsidRDefault="00260393" w:rsidP="00260393">
      <w:pPr>
        <w:ind w:left="709"/>
        <w:rPr>
          <w:rFonts w:ascii="Arial" w:hAnsi="Arial" w:cs="Arial"/>
        </w:rPr>
      </w:pPr>
    </w:p>
    <w:p w14:paraId="28453029" w14:textId="77777777" w:rsidR="00260393" w:rsidRPr="00527F39" w:rsidRDefault="00260393" w:rsidP="00260393">
      <w:pPr>
        <w:rPr>
          <w:rFonts w:ascii="Arial" w:hAnsi="Arial" w:cs="Arial"/>
        </w:rPr>
      </w:pPr>
      <w:r w:rsidRPr="00527F39">
        <w:rPr>
          <w:rFonts w:ascii="Arial" w:hAnsi="Arial" w:cs="Arial"/>
        </w:rPr>
        <w:t xml:space="preserve">Gegenstand der Ausschreibung ist der Abschluss eines Rahmenvertrags mit einem geeigneten Unternehmen für die Erbringung von Dolmetscherleistungen, die Bereitstellung von Dolmetschertechnik sowie die Unterstützung bei Konferenzschaltungen (einschließlich Streaming/Online-Konferenzen) als einen gemeinsamen Auftrag. Die Veranstaltungen werden grundsätzlich zweisprachig in Deutsch und Tschechisch durchgeführt. Typische Veranstaltungsorte sind in der Grenzregion Sachsen/Tschechien angesiedelt, vereinzelt auch weitere Orte in Sachsen oder Tschechien wie z.B. Prag. </w:t>
      </w:r>
    </w:p>
    <w:p w14:paraId="015562F9" w14:textId="77777777" w:rsidR="00260393" w:rsidRPr="00527F39" w:rsidRDefault="00260393" w:rsidP="00260393">
      <w:pPr>
        <w:rPr>
          <w:rFonts w:ascii="Arial" w:hAnsi="Arial" w:cs="Arial"/>
        </w:rPr>
      </w:pPr>
    </w:p>
    <w:p w14:paraId="43C2A846" w14:textId="77777777" w:rsidR="00260393" w:rsidRPr="00260393" w:rsidRDefault="00260393" w:rsidP="00260393">
      <w:pPr>
        <w:numPr>
          <w:ilvl w:val="0"/>
          <w:numId w:val="12"/>
        </w:numPr>
        <w:tabs>
          <w:tab w:val="clear" w:pos="709"/>
          <w:tab w:val="num" w:pos="360"/>
        </w:tabs>
        <w:rPr>
          <w:rFonts w:ascii="Arial" w:hAnsi="Arial" w:cs="Arial"/>
          <w:b/>
          <w:bCs/>
        </w:rPr>
      </w:pPr>
      <w:r w:rsidRPr="00260393">
        <w:rPr>
          <w:rFonts w:ascii="Arial" w:hAnsi="Arial" w:cs="Arial"/>
          <w:b/>
          <w:bCs/>
        </w:rPr>
        <w:t>Leistungsumfang</w:t>
      </w:r>
    </w:p>
    <w:p w14:paraId="1DBE59A7" w14:textId="77777777" w:rsidR="00260393" w:rsidRPr="00527F39" w:rsidRDefault="00260393" w:rsidP="00260393">
      <w:pPr>
        <w:pStyle w:val="berschrift2"/>
        <w:rPr>
          <w:rFonts w:ascii="Arial" w:hAnsi="Arial"/>
          <w:b w:val="0"/>
          <w:bCs w:val="0"/>
        </w:rPr>
      </w:pPr>
      <w:r w:rsidRPr="00527F39">
        <w:rPr>
          <w:rFonts w:ascii="Arial" w:hAnsi="Arial"/>
          <w:b w:val="0"/>
          <w:bCs w:val="0"/>
        </w:rPr>
        <w:t>Dolmetscherleistungen</w:t>
      </w:r>
    </w:p>
    <w:p w14:paraId="2A8220E7" w14:textId="77777777" w:rsidR="00260393" w:rsidRPr="00527F39" w:rsidRDefault="00260393" w:rsidP="00260393">
      <w:pPr>
        <w:rPr>
          <w:rFonts w:ascii="Arial" w:hAnsi="Arial" w:cs="Arial"/>
        </w:rPr>
      </w:pPr>
    </w:p>
    <w:p w14:paraId="5D351176" w14:textId="77777777" w:rsidR="00260393" w:rsidRPr="00527F39" w:rsidRDefault="00260393" w:rsidP="00260393">
      <w:pPr>
        <w:numPr>
          <w:ilvl w:val="0"/>
          <w:numId w:val="24"/>
        </w:numPr>
        <w:rPr>
          <w:rFonts w:ascii="Arial" w:hAnsi="Arial" w:cs="Arial"/>
        </w:rPr>
      </w:pPr>
      <w:r w:rsidRPr="00527F39">
        <w:rPr>
          <w:rFonts w:ascii="Arial" w:hAnsi="Arial" w:cs="Arial"/>
        </w:rPr>
        <w:t>Simultandolmetschen bei Präsenz- und Hybridveranstaltungen mit in der Regel bis zu ca. 40 Teilnehmenden, ggf. unter Verwendung einer Flüsteranlage.</w:t>
      </w:r>
    </w:p>
    <w:p w14:paraId="57EBCA03" w14:textId="77777777" w:rsidR="00260393" w:rsidRPr="00527F39" w:rsidRDefault="00260393" w:rsidP="00260393">
      <w:pPr>
        <w:numPr>
          <w:ilvl w:val="0"/>
          <w:numId w:val="24"/>
        </w:numPr>
        <w:rPr>
          <w:rFonts w:ascii="Arial" w:hAnsi="Arial" w:cs="Arial"/>
        </w:rPr>
      </w:pPr>
      <w:r w:rsidRPr="00527F39">
        <w:rPr>
          <w:rFonts w:ascii="Arial" w:hAnsi="Arial" w:cs="Arial"/>
        </w:rPr>
        <w:t>Simultan- und/oder Konsekutivdolmetschen bei Veranstaltungen ohne Einsatz von Dolmetschertechnik.</w:t>
      </w:r>
    </w:p>
    <w:p w14:paraId="0BB1AF62" w14:textId="77777777" w:rsidR="00260393" w:rsidRPr="00527F39" w:rsidRDefault="00260393" w:rsidP="00260393">
      <w:pPr>
        <w:numPr>
          <w:ilvl w:val="0"/>
          <w:numId w:val="24"/>
        </w:numPr>
        <w:rPr>
          <w:rFonts w:ascii="Arial" w:hAnsi="Arial" w:cs="Arial"/>
        </w:rPr>
      </w:pPr>
      <w:r w:rsidRPr="00527F39">
        <w:rPr>
          <w:rFonts w:ascii="Arial" w:hAnsi="Arial" w:cs="Arial"/>
        </w:rPr>
        <w:t>In der Regel Sprachenpaar Deutsch–Tschechisch / Tschechisch–Deutsch; ggf. Ergänzung um Englisch zur Klärung technischer Fragen.</w:t>
      </w:r>
    </w:p>
    <w:p w14:paraId="3AA1F15C" w14:textId="77777777" w:rsidR="00260393" w:rsidRPr="00527F39" w:rsidRDefault="00260393" w:rsidP="00260393">
      <w:pPr>
        <w:numPr>
          <w:ilvl w:val="0"/>
          <w:numId w:val="24"/>
        </w:numPr>
        <w:rPr>
          <w:rFonts w:ascii="Arial" w:hAnsi="Arial" w:cs="Arial"/>
        </w:rPr>
      </w:pPr>
      <w:r w:rsidRPr="00527F39">
        <w:rPr>
          <w:rFonts w:ascii="Arial" w:hAnsi="Arial" w:cs="Arial"/>
        </w:rPr>
        <w:lastRenderedPageBreak/>
        <w:t>Einsatz von qualifizierten und erfahrenen Dolmetscherinnen und Dolmetschern mit Expertise im Konferenzdolmetschen.</w:t>
      </w:r>
    </w:p>
    <w:p w14:paraId="71B51715" w14:textId="77777777" w:rsidR="00260393" w:rsidRPr="00527F39" w:rsidRDefault="00260393" w:rsidP="00260393">
      <w:pPr>
        <w:ind w:left="720"/>
        <w:rPr>
          <w:rFonts w:ascii="Arial" w:hAnsi="Arial" w:cs="Arial"/>
        </w:rPr>
      </w:pPr>
    </w:p>
    <w:p w14:paraId="4B437777" w14:textId="77777777" w:rsidR="00260393" w:rsidRPr="00527F39" w:rsidRDefault="00260393" w:rsidP="00260393">
      <w:pPr>
        <w:rPr>
          <w:rFonts w:ascii="Arial" w:hAnsi="Arial" w:cs="Arial"/>
        </w:rPr>
      </w:pPr>
      <w:r w:rsidRPr="00527F39">
        <w:rPr>
          <w:rFonts w:ascii="Arial" w:hAnsi="Arial" w:cs="Arial"/>
        </w:rPr>
        <w:t>3.2 Dolmetschertechnik</w:t>
      </w:r>
    </w:p>
    <w:p w14:paraId="764AED5D" w14:textId="77777777" w:rsidR="00260393" w:rsidRPr="00527F39" w:rsidRDefault="00260393" w:rsidP="00260393">
      <w:pPr>
        <w:rPr>
          <w:rFonts w:ascii="Arial" w:hAnsi="Arial" w:cs="Arial"/>
        </w:rPr>
      </w:pPr>
    </w:p>
    <w:p w14:paraId="33810086" w14:textId="77777777" w:rsidR="00260393" w:rsidRPr="00527F39" w:rsidRDefault="00260393" w:rsidP="00260393">
      <w:pPr>
        <w:numPr>
          <w:ilvl w:val="0"/>
          <w:numId w:val="25"/>
        </w:numPr>
        <w:rPr>
          <w:rFonts w:ascii="Arial" w:hAnsi="Arial" w:cs="Arial"/>
        </w:rPr>
      </w:pPr>
      <w:r w:rsidRPr="00527F39">
        <w:rPr>
          <w:rFonts w:ascii="Arial" w:hAnsi="Arial" w:cs="Arial"/>
        </w:rPr>
        <w:t>Bereitstellung, Auf- und Abbau sowie Betreuung von Dolmetschertechnik, insbesondere: Dolmetscherkabine, Beschallungsanlage, Tischmikrofone, mindestens 2 drahtlose Mikrofone, Kopfhörer/Empfänger für Teilnehmende, ggf. Aufzeichnung beider Sprachfassungen.</w:t>
      </w:r>
    </w:p>
    <w:p w14:paraId="76FDD258" w14:textId="77777777" w:rsidR="00260393" w:rsidRPr="00527F39" w:rsidRDefault="00260393" w:rsidP="00260393">
      <w:pPr>
        <w:numPr>
          <w:ilvl w:val="0"/>
          <w:numId w:val="25"/>
        </w:numPr>
        <w:rPr>
          <w:rFonts w:ascii="Arial" w:hAnsi="Arial" w:cs="Arial"/>
        </w:rPr>
      </w:pPr>
      <w:r w:rsidRPr="00527F39">
        <w:rPr>
          <w:rFonts w:ascii="Arial" w:hAnsi="Arial" w:cs="Arial"/>
        </w:rPr>
        <w:t>Die technische Auslegung ist u.a. für Veranstaltungen mit bis zu ca. 40 Teilnehmenden vorgesehen.</w:t>
      </w:r>
    </w:p>
    <w:p w14:paraId="027B669E" w14:textId="77777777" w:rsidR="00260393" w:rsidRPr="00527F39" w:rsidRDefault="00260393" w:rsidP="00260393">
      <w:pPr>
        <w:numPr>
          <w:ilvl w:val="0"/>
          <w:numId w:val="25"/>
        </w:numPr>
        <w:rPr>
          <w:rFonts w:ascii="Arial" w:hAnsi="Arial" w:cs="Arial"/>
        </w:rPr>
      </w:pPr>
      <w:r w:rsidRPr="00527F39">
        <w:rPr>
          <w:rFonts w:ascii="Arial" w:hAnsi="Arial" w:cs="Arial"/>
        </w:rPr>
        <w:t>Technische Mindestanforderungen umfassen mindestens 2 Kanäle (Deutsch/Tschechisch) sowie 6 Monitore/Displays mit einer Größe von mind. ca. 55 Zoll für Präsentationen bzw. Konferenzdarstellung, sofern einschlägig. Weiterhin ist ein kleinerer Monitor in der Dolmetscherkabine erforderlich (z.B. 25 Zoll).</w:t>
      </w:r>
    </w:p>
    <w:p w14:paraId="531C7D8F" w14:textId="77777777" w:rsidR="00260393" w:rsidRPr="00527F39" w:rsidRDefault="00260393" w:rsidP="00260393">
      <w:pPr>
        <w:numPr>
          <w:ilvl w:val="0"/>
          <w:numId w:val="25"/>
        </w:numPr>
        <w:rPr>
          <w:rFonts w:ascii="Arial" w:hAnsi="Arial" w:cs="Arial"/>
        </w:rPr>
      </w:pPr>
      <w:r w:rsidRPr="00527F39">
        <w:rPr>
          <w:rFonts w:ascii="Arial" w:hAnsi="Arial" w:cs="Arial"/>
        </w:rPr>
        <w:t>Die Technik soll einem professionellen Standard für Konferenz- und Dolmetschertechnik entsprechen.</w:t>
      </w:r>
    </w:p>
    <w:p w14:paraId="0709BFB5" w14:textId="77777777" w:rsidR="00260393" w:rsidRPr="00527F39" w:rsidRDefault="00260393" w:rsidP="00260393">
      <w:pPr>
        <w:ind w:left="720"/>
        <w:rPr>
          <w:rFonts w:ascii="Arial" w:hAnsi="Arial" w:cs="Arial"/>
        </w:rPr>
      </w:pPr>
    </w:p>
    <w:p w14:paraId="1C0C2453" w14:textId="77777777" w:rsidR="00260393" w:rsidRPr="00527F39" w:rsidRDefault="00260393" w:rsidP="00260393">
      <w:pPr>
        <w:rPr>
          <w:rFonts w:ascii="Arial" w:hAnsi="Arial" w:cs="Arial"/>
        </w:rPr>
      </w:pPr>
      <w:r w:rsidRPr="00527F39">
        <w:rPr>
          <w:rFonts w:ascii="Arial" w:hAnsi="Arial" w:cs="Arial"/>
        </w:rPr>
        <w:t>3.3 Konferenzschaltungen / Streaming</w:t>
      </w:r>
    </w:p>
    <w:p w14:paraId="18DA4604" w14:textId="77777777" w:rsidR="00260393" w:rsidRPr="00527F39" w:rsidRDefault="00260393" w:rsidP="00260393">
      <w:pPr>
        <w:rPr>
          <w:rFonts w:ascii="Arial" w:hAnsi="Arial" w:cs="Arial"/>
        </w:rPr>
      </w:pPr>
    </w:p>
    <w:p w14:paraId="08BCD455" w14:textId="77777777" w:rsidR="00260393" w:rsidRPr="00527F39" w:rsidRDefault="00260393" w:rsidP="00260393">
      <w:pPr>
        <w:numPr>
          <w:ilvl w:val="0"/>
          <w:numId w:val="26"/>
        </w:numPr>
        <w:rPr>
          <w:rFonts w:ascii="Arial" w:hAnsi="Arial" w:cs="Arial"/>
        </w:rPr>
      </w:pPr>
      <w:r w:rsidRPr="00527F39">
        <w:rPr>
          <w:rFonts w:ascii="Arial" w:hAnsi="Arial" w:cs="Arial"/>
        </w:rPr>
        <w:t>Unterstützung bei der Durchführung von zweisprachigen Online-Konferenzen oder hybriden Veranstaltungen unter Nutzung gängiger Konferenzsysteme (z. B. WebEx, Cisco oder vergleichbare Systeme; keine verpflichtende Festlegung auf ein bestimmtes System).</w:t>
      </w:r>
    </w:p>
    <w:p w14:paraId="4F2A824A" w14:textId="77777777" w:rsidR="00260393" w:rsidRPr="00527F39" w:rsidRDefault="00260393" w:rsidP="00260393">
      <w:pPr>
        <w:numPr>
          <w:ilvl w:val="0"/>
          <w:numId w:val="26"/>
        </w:numPr>
        <w:rPr>
          <w:rFonts w:ascii="Arial" w:hAnsi="Arial" w:cs="Arial"/>
        </w:rPr>
      </w:pPr>
      <w:r w:rsidRPr="00527F39">
        <w:rPr>
          <w:rFonts w:ascii="Arial" w:hAnsi="Arial" w:cs="Arial"/>
        </w:rPr>
        <w:t>Bereitstellung und Einrichtung von Dolmetscherfunktionen in der Konferenzsoftware (mindestens 2 Sprachen/Sprachkanäle).</w:t>
      </w:r>
    </w:p>
    <w:p w14:paraId="2CD540AD" w14:textId="77777777" w:rsidR="00260393" w:rsidRPr="00527F39" w:rsidRDefault="00260393" w:rsidP="00260393">
      <w:pPr>
        <w:numPr>
          <w:ilvl w:val="0"/>
          <w:numId w:val="26"/>
        </w:numPr>
        <w:rPr>
          <w:rFonts w:ascii="Arial" w:hAnsi="Arial" w:cs="Arial"/>
        </w:rPr>
      </w:pPr>
      <w:r w:rsidRPr="00527F39">
        <w:rPr>
          <w:rFonts w:ascii="Arial" w:hAnsi="Arial" w:cs="Arial"/>
        </w:rPr>
        <w:t xml:space="preserve">Live-Streaming von Veranstaltungen mit Einbindung der </w:t>
      </w:r>
      <w:proofErr w:type="spellStart"/>
      <w:r w:rsidRPr="00527F39">
        <w:rPr>
          <w:rFonts w:ascii="Arial" w:hAnsi="Arial" w:cs="Arial"/>
        </w:rPr>
        <w:t>Dolmetschkanäle</w:t>
      </w:r>
      <w:proofErr w:type="spellEnd"/>
      <w:r w:rsidRPr="00527F39">
        <w:rPr>
          <w:rFonts w:ascii="Arial" w:hAnsi="Arial" w:cs="Arial"/>
        </w:rPr>
        <w:t>, einschließlich technischer Aufsicht und Betreuung während der Veranstaltung.</w:t>
      </w:r>
    </w:p>
    <w:p w14:paraId="0C1F06FD" w14:textId="77777777" w:rsidR="00260393" w:rsidRPr="00527F39" w:rsidRDefault="00260393" w:rsidP="00260393">
      <w:pPr>
        <w:ind w:left="360"/>
        <w:rPr>
          <w:rFonts w:ascii="Arial" w:hAnsi="Arial" w:cs="Arial"/>
        </w:rPr>
      </w:pPr>
    </w:p>
    <w:p w14:paraId="1D5BDF18" w14:textId="77777777" w:rsidR="00260393" w:rsidRPr="00260393" w:rsidRDefault="00260393" w:rsidP="00260393">
      <w:pPr>
        <w:numPr>
          <w:ilvl w:val="0"/>
          <w:numId w:val="12"/>
        </w:numPr>
        <w:tabs>
          <w:tab w:val="clear" w:pos="709"/>
          <w:tab w:val="num" w:pos="360"/>
        </w:tabs>
        <w:rPr>
          <w:rFonts w:ascii="Arial" w:hAnsi="Arial" w:cs="Arial"/>
          <w:b/>
          <w:bCs/>
        </w:rPr>
      </w:pPr>
      <w:r w:rsidRPr="00260393">
        <w:rPr>
          <w:rFonts w:ascii="Arial" w:hAnsi="Arial" w:cs="Arial"/>
          <w:b/>
          <w:bCs/>
        </w:rPr>
        <w:t>Datenschutz und IT-Sicherheit</w:t>
      </w:r>
    </w:p>
    <w:p w14:paraId="688A649F" w14:textId="77777777" w:rsidR="00260393" w:rsidRPr="00527F39" w:rsidRDefault="00260393" w:rsidP="00260393">
      <w:pPr>
        <w:ind w:left="709"/>
        <w:rPr>
          <w:rFonts w:ascii="Arial" w:hAnsi="Arial" w:cs="Arial"/>
        </w:rPr>
      </w:pPr>
    </w:p>
    <w:p w14:paraId="20431DDA" w14:textId="77777777" w:rsidR="00260393" w:rsidRPr="00527F39" w:rsidRDefault="00260393" w:rsidP="00260393">
      <w:pPr>
        <w:rPr>
          <w:rFonts w:ascii="Arial" w:hAnsi="Arial" w:cs="Arial"/>
        </w:rPr>
      </w:pPr>
      <w:r w:rsidRPr="00527F39">
        <w:rPr>
          <w:rFonts w:ascii="Arial" w:hAnsi="Arial" w:cs="Arial"/>
        </w:rPr>
        <w:t>Bei der Nutzung von Konferenzsystemen und bei etwaigen Aufzeichnungen sind die Anforderungen an Datenschutz und IT-Sicherheit der SAB und des Programms Interreg Sachsen–Tschechien strikt einzuhalten. Die Anbieter werden gebeten, in ihren Angeboten kurz darzustellen, welche technischen und organisatorischen Maßnahmen sie zur Gewährleistung von Datenschutz und Datensicherheit ergreifen (z. B. Serverstandorte, Verschlüsselung, Zugriffsschutz) sowie wie personenbezogene Daten (z. B. von Teilnehmenden) verarbeitet und geschützt werden.</w:t>
      </w:r>
    </w:p>
    <w:p w14:paraId="49DCF1DC" w14:textId="77777777" w:rsidR="00260393" w:rsidRPr="00527F39" w:rsidRDefault="00260393" w:rsidP="00260393">
      <w:pPr>
        <w:rPr>
          <w:rFonts w:ascii="Arial" w:hAnsi="Arial" w:cs="Arial"/>
        </w:rPr>
      </w:pPr>
    </w:p>
    <w:p w14:paraId="3C377192" w14:textId="77777777" w:rsidR="00260393" w:rsidRPr="00260393" w:rsidRDefault="00260393" w:rsidP="00260393">
      <w:pPr>
        <w:numPr>
          <w:ilvl w:val="0"/>
          <w:numId w:val="12"/>
        </w:numPr>
        <w:tabs>
          <w:tab w:val="clear" w:pos="709"/>
          <w:tab w:val="num" w:pos="360"/>
        </w:tabs>
        <w:rPr>
          <w:rFonts w:ascii="Arial" w:hAnsi="Arial" w:cs="Arial"/>
          <w:b/>
          <w:bCs/>
        </w:rPr>
      </w:pPr>
      <w:r w:rsidRPr="00260393">
        <w:rPr>
          <w:rFonts w:ascii="Arial" w:hAnsi="Arial" w:cs="Arial"/>
          <w:b/>
          <w:bCs/>
        </w:rPr>
        <w:t>Laufzeit des Rahmenvertrags</w:t>
      </w:r>
    </w:p>
    <w:p w14:paraId="360CB00D" w14:textId="77777777" w:rsidR="00260393" w:rsidRPr="00527F39" w:rsidRDefault="00260393" w:rsidP="00260393">
      <w:pPr>
        <w:ind w:left="709"/>
        <w:rPr>
          <w:rFonts w:ascii="Arial" w:hAnsi="Arial" w:cs="Arial"/>
        </w:rPr>
      </w:pPr>
    </w:p>
    <w:p w14:paraId="1FCABD8A" w14:textId="77777777" w:rsidR="00260393" w:rsidRPr="00527F39" w:rsidRDefault="00260393" w:rsidP="00260393">
      <w:pPr>
        <w:rPr>
          <w:rFonts w:ascii="Arial" w:hAnsi="Arial" w:cs="Arial"/>
        </w:rPr>
      </w:pPr>
      <w:r w:rsidRPr="00527F39">
        <w:rPr>
          <w:rFonts w:ascii="Arial" w:hAnsi="Arial" w:cs="Arial"/>
        </w:rPr>
        <w:t>Der geplante Rahmenvertrag soll vom 01.06.2026 bis zum 31.05.2028 laufen. Eine optionale Verlängerung durch die SAB ist bis zu zweimal um jeweils ein Jahr möglich, maximal bis zum 31.05.2030. Einzelabrufe erfolgen je nach Bedarf während der Laufzeit.</w:t>
      </w:r>
    </w:p>
    <w:p w14:paraId="3FD6104E" w14:textId="77777777" w:rsidR="00260393" w:rsidRPr="00527F39" w:rsidRDefault="00260393" w:rsidP="00260393">
      <w:pPr>
        <w:rPr>
          <w:rFonts w:ascii="Arial" w:hAnsi="Arial" w:cs="Arial"/>
        </w:rPr>
      </w:pPr>
    </w:p>
    <w:p w14:paraId="123C4A85" w14:textId="77777777" w:rsidR="00260393" w:rsidRPr="00260393" w:rsidRDefault="00260393" w:rsidP="00260393">
      <w:pPr>
        <w:numPr>
          <w:ilvl w:val="0"/>
          <w:numId w:val="12"/>
        </w:numPr>
        <w:tabs>
          <w:tab w:val="clear" w:pos="709"/>
          <w:tab w:val="num" w:pos="360"/>
        </w:tabs>
        <w:rPr>
          <w:rFonts w:ascii="Arial" w:hAnsi="Arial" w:cs="Arial"/>
          <w:b/>
          <w:bCs/>
        </w:rPr>
      </w:pPr>
      <w:r w:rsidRPr="00260393">
        <w:rPr>
          <w:rFonts w:ascii="Arial" w:hAnsi="Arial" w:cs="Arial"/>
          <w:b/>
          <w:bCs/>
        </w:rPr>
        <w:t>Anforderungen an die Angebote</w:t>
      </w:r>
    </w:p>
    <w:p w14:paraId="2E037D0D" w14:textId="77777777" w:rsidR="00260393" w:rsidRPr="00527F39" w:rsidRDefault="00260393" w:rsidP="00260393">
      <w:pPr>
        <w:ind w:left="709"/>
        <w:rPr>
          <w:rFonts w:ascii="Arial" w:hAnsi="Arial" w:cs="Arial"/>
        </w:rPr>
      </w:pPr>
    </w:p>
    <w:p w14:paraId="56E1200E" w14:textId="77777777" w:rsidR="00260393" w:rsidRPr="00527F39" w:rsidRDefault="00260393" w:rsidP="00260393">
      <w:pPr>
        <w:rPr>
          <w:rFonts w:ascii="Arial" w:hAnsi="Arial" w:cs="Arial"/>
        </w:rPr>
      </w:pPr>
      <w:r w:rsidRPr="00527F39">
        <w:rPr>
          <w:rFonts w:ascii="Arial" w:hAnsi="Arial" w:cs="Arial"/>
        </w:rPr>
        <w:t>6.1 Preisangaben Dolmetscherleistungen</w:t>
      </w:r>
    </w:p>
    <w:p w14:paraId="1597AC1B" w14:textId="77777777" w:rsidR="00260393" w:rsidRPr="00527F39" w:rsidRDefault="00260393" w:rsidP="00260393">
      <w:pPr>
        <w:rPr>
          <w:rFonts w:ascii="Arial" w:hAnsi="Arial" w:cs="Arial"/>
        </w:rPr>
      </w:pPr>
    </w:p>
    <w:p w14:paraId="76B23450" w14:textId="77777777" w:rsidR="00260393" w:rsidRPr="00527F39" w:rsidRDefault="00260393" w:rsidP="00260393">
      <w:pPr>
        <w:numPr>
          <w:ilvl w:val="0"/>
          <w:numId w:val="27"/>
        </w:numPr>
        <w:rPr>
          <w:rFonts w:ascii="Arial" w:hAnsi="Arial" w:cs="Arial"/>
        </w:rPr>
      </w:pPr>
      <w:r w:rsidRPr="00527F39">
        <w:rPr>
          <w:rFonts w:ascii="Arial" w:hAnsi="Arial" w:cs="Arial"/>
        </w:rPr>
        <w:t>Stundensätze für Dolmetscherleistungen (Simultan und Konsekutiv) mit Angabe etwaiger Mindestabrechnungszeiten und/oder Staffelpreise (z. B. Halbtag/Tag).</w:t>
      </w:r>
    </w:p>
    <w:p w14:paraId="2D8DDD38" w14:textId="77777777" w:rsidR="00260393" w:rsidRPr="00527F39" w:rsidRDefault="00260393" w:rsidP="00260393">
      <w:pPr>
        <w:numPr>
          <w:ilvl w:val="0"/>
          <w:numId w:val="27"/>
        </w:numPr>
        <w:rPr>
          <w:rFonts w:ascii="Arial" w:hAnsi="Arial" w:cs="Arial"/>
        </w:rPr>
      </w:pPr>
      <w:r w:rsidRPr="00527F39">
        <w:rPr>
          <w:rFonts w:ascii="Arial" w:hAnsi="Arial" w:cs="Arial"/>
        </w:rPr>
        <w:t>Darstellung der Reise- und Übernachtungskosten, beispielweise in Form von Pauschalen oder konkreten Sätzen.</w:t>
      </w:r>
    </w:p>
    <w:p w14:paraId="366C866F" w14:textId="77777777" w:rsidR="00260393" w:rsidRPr="00527F39" w:rsidRDefault="00260393" w:rsidP="00260393">
      <w:pPr>
        <w:rPr>
          <w:rFonts w:ascii="Arial" w:hAnsi="Arial" w:cs="Arial"/>
        </w:rPr>
      </w:pPr>
    </w:p>
    <w:p w14:paraId="7C6E2909" w14:textId="77777777" w:rsidR="00260393" w:rsidRPr="00527F39" w:rsidRDefault="00260393" w:rsidP="00260393">
      <w:pPr>
        <w:rPr>
          <w:rFonts w:ascii="Arial" w:hAnsi="Arial" w:cs="Arial"/>
        </w:rPr>
      </w:pPr>
      <w:r w:rsidRPr="00527F39">
        <w:rPr>
          <w:rFonts w:ascii="Arial" w:hAnsi="Arial" w:cs="Arial"/>
        </w:rPr>
        <w:t>6.2 Preisangaben Dolmetschertechnik</w:t>
      </w:r>
    </w:p>
    <w:p w14:paraId="292940DF" w14:textId="77777777" w:rsidR="00260393" w:rsidRPr="00527F39" w:rsidRDefault="00260393" w:rsidP="00260393">
      <w:pPr>
        <w:rPr>
          <w:rFonts w:ascii="Arial" w:hAnsi="Arial" w:cs="Arial"/>
        </w:rPr>
      </w:pPr>
    </w:p>
    <w:p w14:paraId="2EAA7591" w14:textId="77777777" w:rsidR="00260393" w:rsidRPr="00527F39" w:rsidRDefault="00260393" w:rsidP="00260393">
      <w:pPr>
        <w:numPr>
          <w:ilvl w:val="0"/>
          <w:numId w:val="28"/>
        </w:numPr>
        <w:rPr>
          <w:rFonts w:ascii="Arial" w:hAnsi="Arial" w:cs="Arial"/>
        </w:rPr>
      </w:pPr>
      <w:r w:rsidRPr="00527F39">
        <w:rPr>
          <w:rFonts w:ascii="Arial" w:hAnsi="Arial" w:cs="Arial"/>
        </w:rPr>
        <w:lastRenderedPageBreak/>
        <w:t>Preise für die Bereitstellung der Technik (Kabine, Beschallung, Mikrofone, Kopfhörer/Empfänger etc.), möglichst nach Veranstaltungstyp oder Teilnehmerzahl gestaffelt (z. B. bis 40 Teilnehmende / mehr).</w:t>
      </w:r>
    </w:p>
    <w:p w14:paraId="5C6D0B40" w14:textId="77777777" w:rsidR="00260393" w:rsidRPr="00527F39" w:rsidRDefault="00260393" w:rsidP="00260393">
      <w:pPr>
        <w:numPr>
          <w:ilvl w:val="0"/>
          <w:numId w:val="28"/>
        </w:numPr>
        <w:rPr>
          <w:rFonts w:ascii="Arial" w:hAnsi="Arial" w:cs="Arial"/>
        </w:rPr>
      </w:pPr>
      <w:r w:rsidRPr="00527F39">
        <w:rPr>
          <w:rFonts w:ascii="Arial" w:hAnsi="Arial" w:cs="Arial"/>
        </w:rPr>
        <w:t>Angabe von ggf. anfallenden Transport- und Reisekosten sowie Kosten für technisches Betreuungspersonal.</w:t>
      </w:r>
    </w:p>
    <w:p w14:paraId="5E556C57" w14:textId="77777777" w:rsidR="00260393" w:rsidRPr="00527F39" w:rsidRDefault="00260393" w:rsidP="00260393">
      <w:pPr>
        <w:ind w:left="720"/>
        <w:rPr>
          <w:rFonts w:ascii="Arial" w:hAnsi="Arial" w:cs="Arial"/>
        </w:rPr>
      </w:pPr>
    </w:p>
    <w:p w14:paraId="0E2A3A7F" w14:textId="77777777" w:rsidR="00260393" w:rsidRPr="00527F39" w:rsidRDefault="00260393" w:rsidP="00260393">
      <w:pPr>
        <w:rPr>
          <w:rFonts w:ascii="Arial" w:hAnsi="Arial" w:cs="Arial"/>
        </w:rPr>
      </w:pPr>
      <w:r w:rsidRPr="00527F39">
        <w:rPr>
          <w:rFonts w:ascii="Arial" w:hAnsi="Arial" w:cs="Arial"/>
        </w:rPr>
        <w:t>6.3 Preisangaben Konferenzschaltungen/Streaming</w:t>
      </w:r>
    </w:p>
    <w:p w14:paraId="0512DB67" w14:textId="77777777" w:rsidR="00260393" w:rsidRPr="00527F39" w:rsidRDefault="00260393" w:rsidP="00260393">
      <w:pPr>
        <w:rPr>
          <w:rFonts w:ascii="Arial" w:hAnsi="Arial" w:cs="Arial"/>
        </w:rPr>
      </w:pPr>
    </w:p>
    <w:p w14:paraId="3F77B9E9" w14:textId="77777777" w:rsidR="00260393" w:rsidRPr="00527F39" w:rsidRDefault="00260393" w:rsidP="00260393">
      <w:pPr>
        <w:numPr>
          <w:ilvl w:val="0"/>
          <w:numId w:val="29"/>
        </w:numPr>
        <w:rPr>
          <w:rFonts w:ascii="Arial" w:hAnsi="Arial" w:cs="Arial"/>
        </w:rPr>
      </w:pPr>
      <w:r w:rsidRPr="00527F39">
        <w:rPr>
          <w:rFonts w:ascii="Arial" w:hAnsi="Arial" w:cs="Arial"/>
        </w:rPr>
        <w:t>Preise für die Durchführung von zweisprachigen Konferenzschaltungen inkl. Dolmetscherfunktion, ggf. Preisstaffelung nach Dauer (z. B. bis 2 Stunden, Halbtag, Tag) sowie Anzahl der Teilnehmenden.</w:t>
      </w:r>
    </w:p>
    <w:p w14:paraId="6F240206" w14:textId="77777777" w:rsidR="00260393" w:rsidRPr="00527F39" w:rsidRDefault="00260393" w:rsidP="00260393">
      <w:pPr>
        <w:numPr>
          <w:ilvl w:val="0"/>
          <w:numId w:val="29"/>
        </w:numPr>
        <w:rPr>
          <w:rFonts w:ascii="Arial" w:hAnsi="Arial" w:cs="Arial"/>
        </w:rPr>
      </w:pPr>
      <w:r w:rsidRPr="00527F39">
        <w:rPr>
          <w:rFonts w:ascii="Arial" w:hAnsi="Arial" w:cs="Arial"/>
        </w:rPr>
        <w:t>Angabe von Mindestabrechnungszeiten.</w:t>
      </w:r>
    </w:p>
    <w:p w14:paraId="536E8CFA" w14:textId="77777777" w:rsidR="00260393" w:rsidRPr="00527F39" w:rsidRDefault="00260393" w:rsidP="00260393">
      <w:pPr>
        <w:rPr>
          <w:rFonts w:ascii="Arial" w:hAnsi="Arial" w:cs="Arial"/>
        </w:rPr>
      </w:pPr>
      <w:r w:rsidRPr="00527F39">
        <w:rPr>
          <w:rFonts w:ascii="Arial" w:hAnsi="Arial" w:cs="Arial"/>
        </w:rPr>
        <w:t>6.4 Nachweise zur Qualität / Referenzen</w:t>
      </w:r>
    </w:p>
    <w:p w14:paraId="532322C5" w14:textId="77777777" w:rsidR="00260393" w:rsidRPr="00527F39" w:rsidRDefault="00260393" w:rsidP="00260393">
      <w:pPr>
        <w:rPr>
          <w:rFonts w:ascii="Arial" w:hAnsi="Arial" w:cs="Arial"/>
        </w:rPr>
      </w:pPr>
    </w:p>
    <w:p w14:paraId="05F9B224" w14:textId="77777777" w:rsidR="00260393" w:rsidRPr="00527F39" w:rsidRDefault="00260393" w:rsidP="00260393">
      <w:pPr>
        <w:numPr>
          <w:ilvl w:val="0"/>
          <w:numId w:val="30"/>
        </w:numPr>
        <w:rPr>
          <w:rFonts w:ascii="Arial" w:hAnsi="Arial" w:cs="Arial"/>
        </w:rPr>
      </w:pPr>
      <w:r w:rsidRPr="00527F39">
        <w:rPr>
          <w:rFonts w:ascii="Arial" w:hAnsi="Arial" w:cs="Arial"/>
        </w:rPr>
        <w:t>Referenzen und Angaben, die eine Bewertung der Qualität ermöglichen, insbesondere: Referenzen im Bereich Deutsch–Tschechisch-Dolmetschen, vorzugsweise im Kontext von EU-Förderprogrammen (z. B. Interreg) oder vergleichbaren internationalen/zweisprachigen Veranstaltungen.</w:t>
      </w:r>
    </w:p>
    <w:p w14:paraId="5733C8FF" w14:textId="77777777" w:rsidR="00260393" w:rsidRPr="00527F39" w:rsidRDefault="00260393" w:rsidP="00260393">
      <w:pPr>
        <w:numPr>
          <w:ilvl w:val="0"/>
          <w:numId w:val="30"/>
        </w:numPr>
        <w:rPr>
          <w:rFonts w:ascii="Arial" w:hAnsi="Arial" w:cs="Arial"/>
        </w:rPr>
      </w:pPr>
      <w:r w:rsidRPr="00527F39">
        <w:rPr>
          <w:rFonts w:ascii="Arial" w:hAnsi="Arial" w:cs="Arial"/>
        </w:rPr>
        <w:t>Anzahl der Jahre Erfahrung der eingesetzten Dolmetscherinnen und Dolmetscher im professionellen Konferenzbereich.</w:t>
      </w:r>
    </w:p>
    <w:p w14:paraId="78B2C822" w14:textId="77777777" w:rsidR="00260393" w:rsidRPr="00527F39" w:rsidRDefault="00260393" w:rsidP="00260393">
      <w:pPr>
        <w:numPr>
          <w:ilvl w:val="0"/>
          <w:numId w:val="30"/>
        </w:numPr>
        <w:rPr>
          <w:rFonts w:ascii="Arial" w:hAnsi="Arial" w:cs="Arial"/>
        </w:rPr>
      </w:pPr>
      <w:r w:rsidRPr="00527F39">
        <w:rPr>
          <w:rFonts w:ascii="Arial" w:hAnsi="Arial" w:cs="Arial"/>
        </w:rPr>
        <w:t xml:space="preserve">Ggf. Angaben zu Qualifikationen und Zertifikaten des </w:t>
      </w:r>
      <w:proofErr w:type="spellStart"/>
      <w:r w:rsidRPr="00527F39">
        <w:rPr>
          <w:rFonts w:ascii="Arial" w:hAnsi="Arial" w:cs="Arial"/>
        </w:rPr>
        <w:t>Dolmetschpersonals</w:t>
      </w:r>
      <w:proofErr w:type="spellEnd"/>
      <w:r w:rsidRPr="00527F39">
        <w:rPr>
          <w:rFonts w:ascii="Arial" w:hAnsi="Arial" w:cs="Arial"/>
        </w:rPr>
        <w:t>.</w:t>
      </w:r>
    </w:p>
    <w:p w14:paraId="7DB4B6F6" w14:textId="77777777" w:rsidR="00260393" w:rsidRPr="00527F39" w:rsidRDefault="00260393" w:rsidP="00260393">
      <w:pPr>
        <w:ind w:left="720"/>
        <w:rPr>
          <w:rFonts w:ascii="Arial" w:hAnsi="Arial" w:cs="Arial"/>
        </w:rPr>
      </w:pPr>
    </w:p>
    <w:p w14:paraId="18DBE9E4" w14:textId="77777777" w:rsidR="00260393" w:rsidRPr="00260393" w:rsidRDefault="00260393" w:rsidP="00260393">
      <w:pPr>
        <w:numPr>
          <w:ilvl w:val="0"/>
          <w:numId w:val="12"/>
        </w:numPr>
        <w:tabs>
          <w:tab w:val="clear" w:pos="709"/>
          <w:tab w:val="num" w:pos="360"/>
        </w:tabs>
        <w:rPr>
          <w:rFonts w:ascii="Arial" w:hAnsi="Arial" w:cs="Arial"/>
          <w:b/>
          <w:bCs/>
        </w:rPr>
      </w:pPr>
      <w:r w:rsidRPr="00260393">
        <w:rPr>
          <w:rFonts w:ascii="Arial" w:hAnsi="Arial" w:cs="Arial"/>
          <w:b/>
          <w:bCs/>
        </w:rPr>
        <w:t>Vergabeverfahren und Bewertungskriterien</w:t>
      </w:r>
    </w:p>
    <w:p w14:paraId="47A8804E" w14:textId="77777777" w:rsidR="00260393" w:rsidRPr="00527F39" w:rsidRDefault="00260393" w:rsidP="00260393">
      <w:pPr>
        <w:ind w:left="709"/>
        <w:rPr>
          <w:rFonts w:ascii="Arial" w:hAnsi="Arial" w:cs="Arial"/>
        </w:rPr>
      </w:pPr>
    </w:p>
    <w:p w14:paraId="264F1E2F" w14:textId="77777777" w:rsidR="00260393" w:rsidRPr="00527F39" w:rsidRDefault="00260393" w:rsidP="00260393">
      <w:pPr>
        <w:rPr>
          <w:rFonts w:ascii="Arial" w:hAnsi="Arial" w:cs="Arial"/>
        </w:rPr>
      </w:pPr>
      <w:r w:rsidRPr="00527F39">
        <w:rPr>
          <w:rFonts w:ascii="Arial" w:hAnsi="Arial" w:cs="Arial"/>
        </w:rPr>
        <w:t>Der geschätzte Auftragswert liegt unterhalb des EU-Schwellenwertes für Liefer- und Dienstleistungen. Es handelt sich um eine Einholung von Angeboten im Unterschwellenbereich. Aufgrund der grenzüberschreitenden Natur des Programms wird die Ausschreibung auf der zweisprachigen Programmhomepage veröffentlicht.</w:t>
      </w:r>
    </w:p>
    <w:p w14:paraId="4445AF7D" w14:textId="77777777" w:rsidR="00260393" w:rsidRPr="00527F39" w:rsidRDefault="00260393" w:rsidP="00260393">
      <w:pPr>
        <w:rPr>
          <w:rFonts w:ascii="Arial" w:hAnsi="Arial" w:cs="Arial"/>
        </w:rPr>
      </w:pPr>
    </w:p>
    <w:p w14:paraId="406A3403" w14:textId="77777777" w:rsidR="00260393" w:rsidRPr="00527F39" w:rsidRDefault="00260393" w:rsidP="00260393">
      <w:pPr>
        <w:rPr>
          <w:rFonts w:ascii="Arial" w:hAnsi="Arial" w:cs="Arial"/>
        </w:rPr>
      </w:pPr>
      <w:r w:rsidRPr="00527F39">
        <w:rPr>
          <w:rFonts w:ascii="Arial" w:hAnsi="Arial" w:cs="Arial"/>
        </w:rPr>
        <w:t>Der Zuschlag erfolgt an das wirtschaftlichste Angebot unter Berücksichtigung folgender Kriterien:</w:t>
      </w:r>
    </w:p>
    <w:p w14:paraId="455A3C9E" w14:textId="77777777" w:rsidR="00260393" w:rsidRPr="00527F39" w:rsidRDefault="00260393" w:rsidP="00260393">
      <w:pPr>
        <w:rPr>
          <w:rFonts w:ascii="Arial" w:hAnsi="Arial" w:cs="Arial"/>
        </w:rPr>
      </w:pPr>
    </w:p>
    <w:p w14:paraId="31D457F6" w14:textId="77777777" w:rsidR="00260393" w:rsidRPr="00527F39" w:rsidRDefault="00260393" w:rsidP="00260393">
      <w:pPr>
        <w:numPr>
          <w:ilvl w:val="0"/>
          <w:numId w:val="31"/>
        </w:numPr>
        <w:rPr>
          <w:rFonts w:ascii="Arial" w:hAnsi="Arial" w:cs="Arial"/>
        </w:rPr>
      </w:pPr>
      <w:r w:rsidRPr="00527F39">
        <w:rPr>
          <w:rFonts w:ascii="Arial" w:hAnsi="Arial" w:cs="Arial"/>
        </w:rPr>
        <w:t>Angebot (Preis und Berücksichtigung von Datenschutz- und IT-Sicherheitsaspekten): 70 %</w:t>
      </w:r>
    </w:p>
    <w:p w14:paraId="3A3F34AF" w14:textId="77777777" w:rsidR="00260393" w:rsidRPr="00527F39" w:rsidRDefault="00260393" w:rsidP="00260393">
      <w:pPr>
        <w:numPr>
          <w:ilvl w:val="0"/>
          <w:numId w:val="31"/>
        </w:numPr>
        <w:rPr>
          <w:rFonts w:ascii="Arial" w:hAnsi="Arial" w:cs="Arial"/>
        </w:rPr>
      </w:pPr>
      <w:r w:rsidRPr="00527F39">
        <w:rPr>
          <w:rFonts w:ascii="Arial" w:hAnsi="Arial" w:cs="Arial"/>
        </w:rPr>
        <w:t>Qualität: 30 %, gemessen insbesondere an Referenzen (z. B. Erfahrung mit Interreg oder vergleichbaren Programmen), Anzahl der Jahre Dolmetschererfahrung sowie Qualität und Umfang der technischen Ausstattung.</w:t>
      </w:r>
    </w:p>
    <w:p w14:paraId="25D4FFE2" w14:textId="77777777" w:rsidR="00260393" w:rsidRPr="00527F39" w:rsidRDefault="00260393" w:rsidP="00260393">
      <w:pPr>
        <w:ind w:left="720"/>
        <w:rPr>
          <w:rFonts w:ascii="Arial" w:hAnsi="Arial" w:cs="Arial"/>
        </w:rPr>
      </w:pPr>
    </w:p>
    <w:p w14:paraId="77694090" w14:textId="77777777" w:rsidR="00260393" w:rsidRPr="00527F39" w:rsidRDefault="00260393" w:rsidP="00260393">
      <w:pPr>
        <w:rPr>
          <w:rFonts w:ascii="Arial" w:hAnsi="Arial" w:cs="Arial"/>
        </w:rPr>
      </w:pPr>
      <w:r w:rsidRPr="00527F39">
        <w:rPr>
          <w:rFonts w:ascii="Arial" w:hAnsi="Arial" w:cs="Arial"/>
        </w:rPr>
        <w:t>Es besteht kein Anspruch auf Zuschlagserteilung; die Vergabe steht unter dem Vorbehalt der Verfügbarkeit der erforderlichen Haushaltsmittel.</w:t>
      </w:r>
    </w:p>
    <w:p w14:paraId="1BDECEBF" w14:textId="77777777" w:rsidR="00260393" w:rsidRPr="00527F39" w:rsidRDefault="00260393" w:rsidP="00260393">
      <w:pPr>
        <w:rPr>
          <w:rFonts w:ascii="Arial" w:hAnsi="Arial" w:cs="Arial"/>
        </w:rPr>
      </w:pPr>
    </w:p>
    <w:p w14:paraId="4DAE47BB" w14:textId="77777777" w:rsidR="00260393" w:rsidRPr="00260393" w:rsidRDefault="00260393" w:rsidP="00260393">
      <w:pPr>
        <w:numPr>
          <w:ilvl w:val="0"/>
          <w:numId w:val="12"/>
        </w:numPr>
        <w:tabs>
          <w:tab w:val="clear" w:pos="709"/>
          <w:tab w:val="num" w:pos="360"/>
        </w:tabs>
        <w:rPr>
          <w:rFonts w:ascii="Arial" w:hAnsi="Arial" w:cs="Arial"/>
          <w:b/>
          <w:bCs/>
        </w:rPr>
      </w:pPr>
      <w:r w:rsidRPr="00260393">
        <w:rPr>
          <w:rFonts w:ascii="Arial" w:hAnsi="Arial" w:cs="Arial"/>
          <w:b/>
          <w:bCs/>
        </w:rPr>
        <w:t>Form, Frist und Adresse der Angebotsabgabe</w:t>
      </w:r>
    </w:p>
    <w:p w14:paraId="3202C2AD" w14:textId="77777777" w:rsidR="00260393" w:rsidRPr="00527F39" w:rsidRDefault="00260393" w:rsidP="00260393">
      <w:pPr>
        <w:ind w:left="709"/>
        <w:rPr>
          <w:rFonts w:ascii="Arial" w:hAnsi="Arial" w:cs="Arial"/>
        </w:rPr>
      </w:pPr>
    </w:p>
    <w:p w14:paraId="2EF33659" w14:textId="77777777" w:rsidR="00260393" w:rsidRPr="00527F39" w:rsidRDefault="00260393" w:rsidP="00260393">
      <w:pPr>
        <w:rPr>
          <w:rFonts w:ascii="Arial" w:hAnsi="Arial" w:cs="Arial"/>
        </w:rPr>
      </w:pPr>
      <w:r w:rsidRPr="00527F39">
        <w:rPr>
          <w:rFonts w:ascii="Arial" w:hAnsi="Arial" w:cs="Arial"/>
        </w:rPr>
        <w:t>Angebote sind schriftlich per E-Mail einzureichen an:</w:t>
      </w:r>
      <w:r w:rsidRPr="00527F39">
        <w:rPr>
          <w:rFonts w:ascii="Arial" w:hAnsi="Arial" w:cs="Arial"/>
        </w:rPr>
        <w:br/>
      </w:r>
      <w:hyperlink r:id="rId7" w:history="1">
        <w:r w:rsidRPr="00527F39">
          <w:rPr>
            <w:rStyle w:val="Hyperlink"/>
            <w:rFonts w:cs="Arial"/>
            <w:b/>
            <w:bCs/>
          </w:rPr>
          <w:t>kontakt@sn-cz2027.eu</w:t>
        </w:r>
      </w:hyperlink>
    </w:p>
    <w:p w14:paraId="4378C375" w14:textId="77777777" w:rsidR="00260393" w:rsidRPr="00527F39" w:rsidRDefault="00260393" w:rsidP="00260393">
      <w:pPr>
        <w:rPr>
          <w:rFonts w:ascii="Arial" w:hAnsi="Arial" w:cs="Arial"/>
        </w:rPr>
      </w:pPr>
    </w:p>
    <w:p w14:paraId="0AEF3227" w14:textId="77777777" w:rsidR="00260393" w:rsidRPr="00527F39" w:rsidRDefault="00260393" w:rsidP="00260393">
      <w:pPr>
        <w:rPr>
          <w:rFonts w:ascii="Arial" w:hAnsi="Arial" w:cs="Arial"/>
        </w:rPr>
      </w:pPr>
      <w:r w:rsidRPr="00527F39">
        <w:rPr>
          <w:rFonts w:ascii="Arial" w:hAnsi="Arial" w:cs="Arial"/>
        </w:rPr>
        <w:t>Folgende Unterlagen sind mindestens einzureichen:</w:t>
      </w:r>
    </w:p>
    <w:p w14:paraId="1563C30F" w14:textId="77777777" w:rsidR="00260393" w:rsidRPr="00527F39" w:rsidRDefault="00260393" w:rsidP="00260393">
      <w:pPr>
        <w:numPr>
          <w:ilvl w:val="0"/>
          <w:numId w:val="32"/>
        </w:numPr>
        <w:rPr>
          <w:rFonts w:ascii="Arial" w:hAnsi="Arial" w:cs="Arial"/>
        </w:rPr>
      </w:pPr>
      <w:r w:rsidRPr="00527F39">
        <w:rPr>
          <w:rFonts w:ascii="Arial" w:hAnsi="Arial" w:cs="Arial"/>
        </w:rPr>
        <w:t>Ausgefüllte Leistungs- und Preisangaben (z. B. in Form eines Preisblatts)</w:t>
      </w:r>
    </w:p>
    <w:p w14:paraId="2F3ED577" w14:textId="77777777" w:rsidR="00260393" w:rsidRPr="00527F39" w:rsidRDefault="00260393" w:rsidP="00260393">
      <w:pPr>
        <w:numPr>
          <w:ilvl w:val="0"/>
          <w:numId w:val="32"/>
        </w:numPr>
        <w:rPr>
          <w:rFonts w:ascii="Arial" w:hAnsi="Arial" w:cs="Arial"/>
        </w:rPr>
      </w:pPr>
      <w:r w:rsidRPr="00527F39">
        <w:rPr>
          <w:rFonts w:ascii="Arial" w:hAnsi="Arial" w:cs="Arial"/>
        </w:rPr>
        <w:t>Unternehmensangaben (Name, Anschrift, Kommunikationsdaten, Ansprechpartner)</w:t>
      </w:r>
    </w:p>
    <w:p w14:paraId="189006DB" w14:textId="77777777" w:rsidR="00260393" w:rsidRPr="00527F39" w:rsidRDefault="00260393" w:rsidP="00260393">
      <w:pPr>
        <w:numPr>
          <w:ilvl w:val="0"/>
          <w:numId w:val="32"/>
        </w:numPr>
        <w:rPr>
          <w:rFonts w:ascii="Arial" w:hAnsi="Arial" w:cs="Arial"/>
        </w:rPr>
      </w:pPr>
      <w:r w:rsidRPr="00527F39">
        <w:rPr>
          <w:rFonts w:ascii="Arial" w:hAnsi="Arial" w:cs="Arial"/>
        </w:rPr>
        <w:t>Referenzen und Angaben zur Qualifikation/Erfahrung (ggf. mit Nachweisen)</w:t>
      </w:r>
    </w:p>
    <w:p w14:paraId="6863C41E" w14:textId="77777777" w:rsidR="00260393" w:rsidRPr="00527F39" w:rsidRDefault="00260393" w:rsidP="00260393">
      <w:pPr>
        <w:numPr>
          <w:ilvl w:val="0"/>
          <w:numId w:val="32"/>
        </w:numPr>
        <w:rPr>
          <w:rFonts w:ascii="Arial" w:hAnsi="Arial" w:cs="Arial"/>
        </w:rPr>
      </w:pPr>
      <w:r w:rsidRPr="00527F39">
        <w:rPr>
          <w:rFonts w:ascii="Arial" w:hAnsi="Arial" w:cs="Arial"/>
        </w:rPr>
        <w:t>Kurze Darstellung der Maßnahmen zu Datenschutz und IT-Sicherheit</w:t>
      </w:r>
    </w:p>
    <w:p w14:paraId="56679474" w14:textId="77777777" w:rsidR="00260393" w:rsidRPr="00527F39" w:rsidRDefault="00260393" w:rsidP="00260393">
      <w:pPr>
        <w:ind w:left="720"/>
        <w:rPr>
          <w:rFonts w:ascii="Arial" w:hAnsi="Arial" w:cs="Arial"/>
        </w:rPr>
      </w:pPr>
    </w:p>
    <w:p w14:paraId="5EB71303" w14:textId="77777777" w:rsidR="00260393" w:rsidRPr="00527F39" w:rsidRDefault="00260393" w:rsidP="00260393">
      <w:pPr>
        <w:rPr>
          <w:rFonts w:ascii="Arial" w:hAnsi="Arial" w:cs="Arial"/>
        </w:rPr>
      </w:pPr>
      <w:r w:rsidRPr="00527F39">
        <w:rPr>
          <w:rFonts w:ascii="Arial" w:hAnsi="Arial" w:cs="Arial"/>
        </w:rPr>
        <w:t>Die Angebotsfrist beträgt zwei Wochen ab Veröffentlichung der Ausschreibung auf der Programmhomepage.</w:t>
      </w:r>
    </w:p>
    <w:p w14:paraId="30613102" w14:textId="50B407B1" w:rsidR="00260393" w:rsidRPr="00527F39" w:rsidRDefault="00260393" w:rsidP="00260393">
      <w:pPr>
        <w:rPr>
          <w:rFonts w:ascii="Arial" w:hAnsi="Arial" w:cs="Arial"/>
        </w:rPr>
      </w:pPr>
      <w:r w:rsidRPr="00527F39">
        <w:rPr>
          <w:rFonts w:ascii="Arial" w:hAnsi="Arial" w:cs="Arial"/>
        </w:rPr>
        <w:lastRenderedPageBreak/>
        <w:br/>
        <w:t xml:space="preserve">Die Angebote müssen bis spätestens </w:t>
      </w:r>
      <w:r>
        <w:rPr>
          <w:rFonts w:ascii="Arial" w:hAnsi="Arial" w:cs="Arial"/>
          <w:b/>
          <w:bCs/>
        </w:rPr>
        <w:t>05</w:t>
      </w:r>
      <w:r w:rsidRPr="00527F39">
        <w:rPr>
          <w:rFonts w:ascii="Arial" w:hAnsi="Arial" w:cs="Arial"/>
          <w:b/>
          <w:bCs/>
        </w:rPr>
        <w:t>.</w:t>
      </w:r>
      <w:r>
        <w:rPr>
          <w:rFonts w:ascii="Arial" w:hAnsi="Arial" w:cs="Arial"/>
          <w:b/>
          <w:bCs/>
        </w:rPr>
        <w:t>5</w:t>
      </w:r>
      <w:r w:rsidRPr="00527F39">
        <w:rPr>
          <w:rFonts w:ascii="Arial" w:hAnsi="Arial" w:cs="Arial"/>
          <w:b/>
          <w:bCs/>
        </w:rPr>
        <w:t>.</w:t>
      </w:r>
      <w:r>
        <w:rPr>
          <w:rFonts w:ascii="Arial" w:hAnsi="Arial" w:cs="Arial"/>
          <w:b/>
          <w:bCs/>
        </w:rPr>
        <w:t>2026</w:t>
      </w:r>
      <w:r w:rsidRPr="00527F39">
        <w:rPr>
          <w:rFonts w:ascii="Arial" w:hAnsi="Arial" w:cs="Arial"/>
          <w:b/>
          <w:bCs/>
        </w:rPr>
        <w:t>, 12:00 Uhr</w:t>
      </w:r>
      <w:r w:rsidRPr="00527F39">
        <w:rPr>
          <w:rFonts w:ascii="Arial" w:hAnsi="Arial" w:cs="Arial"/>
        </w:rPr>
        <w:t xml:space="preserve"> eingehen (Eingang der E-Mail ist maßgeblich). Verspätet eingehende Angebote können nicht berücksichtigt werden.</w:t>
      </w:r>
    </w:p>
    <w:p w14:paraId="1BA1E82E" w14:textId="77777777" w:rsidR="00260393" w:rsidRPr="00527F39" w:rsidRDefault="00260393" w:rsidP="00260393">
      <w:pPr>
        <w:rPr>
          <w:rFonts w:ascii="Arial" w:hAnsi="Arial" w:cs="Arial"/>
        </w:rPr>
      </w:pPr>
    </w:p>
    <w:p w14:paraId="2D54E702" w14:textId="77777777" w:rsidR="00260393" w:rsidRPr="00527F39" w:rsidRDefault="00260393" w:rsidP="00260393">
      <w:pPr>
        <w:rPr>
          <w:rFonts w:ascii="Arial" w:hAnsi="Arial" w:cs="Arial"/>
        </w:rPr>
      </w:pPr>
      <w:r w:rsidRPr="00527F39">
        <w:rPr>
          <w:rFonts w:ascii="Arial" w:hAnsi="Arial" w:cs="Arial"/>
        </w:rPr>
        <w:t>Hinweis: Reine Textübersetzungen sind nicht Gegenstand dieser Ausschreibung.</w:t>
      </w:r>
    </w:p>
    <w:p w14:paraId="651EA49C" w14:textId="77777777" w:rsidR="00247C44" w:rsidRPr="00527F39" w:rsidRDefault="00247C44" w:rsidP="00247C44">
      <w:pPr>
        <w:rPr>
          <w:rFonts w:ascii="Arial" w:hAnsi="Arial" w:cs="Arial"/>
        </w:rPr>
      </w:pPr>
    </w:p>
    <w:p w14:paraId="68834143" w14:textId="77777777" w:rsidR="00247C44" w:rsidRPr="00247C44" w:rsidRDefault="00247C44" w:rsidP="00FB40D6">
      <w:pPr>
        <w:rPr>
          <w:lang w:val="en-US"/>
        </w:rPr>
      </w:pPr>
    </w:p>
    <w:sectPr w:rsidR="00247C44" w:rsidRPr="00247C44" w:rsidSect="003706C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Univers BQ">
    <w:altName w:val="Arial"/>
    <w:charset w:val="00"/>
    <w:family w:val="auto"/>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266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EF5E9ABC"/>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900A650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9883758"/>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CFB632E2"/>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9C67C6"/>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ECA680"/>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AC067A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4B0554A"/>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E03AD0A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5176706"/>
    <w:multiLevelType w:val="multilevel"/>
    <w:tmpl w:val="23668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B237812"/>
    <w:multiLevelType w:val="hybridMultilevel"/>
    <w:tmpl w:val="C85631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B376EB7"/>
    <w:multiLevelType w:val="hybridMultilevel"/>
    <w:tmpl w:val="7292E1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F9C0F9D"/>
    <w:multiLevelType w:val="hybridMultilevel"/>
    <w:tmpl w:val="0464CF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2767694"/>
    <w:multiLevelType w:val="multilevel"/>
    <w:tmpl w:val="A1E69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9284B5C"/>
    <w:multiLevelType w:val="multilevel"/>
    <w:tmpl w:val="BED47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9C958EE"/>
    <w:multiLevelType w:val="hybridMultilevel"/>
    <w:tmpl w:val="97B2EF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4FF0041"/>
    <w:multiLevelType w:val="multilevel"/>
    <w:tmpl w:val="97701AF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HAnsi"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7D7D6C"/>
    <w:multiLevelType w:val="hybridMultilevel"/>
    <w:tmpl w:val="8124B8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2FCD0C49"/>
    <w:multiLevelType w:val="multilevel"/>
    <w:tmpl w:val="ED069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412112"/>
    <w:multiLevelType w:val="hybridMultilevel"/>
    <w:tmpl w:val="80D4A5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8B03D53"/>
    <w:multiLevelType w:val="multilevel"/>
    <w:tmpl w:val="6882D1BC"/>
    <w:lvl w:ilvl="0">
      <w:start w:val="1"/>
      <w:numFmt w:val="decimal"/>
      <w:pStyle w:val="berschrift1"/>
      <w:lvlText w:val="%1"/>
      <w:lvlJc w:val="left"/>
      <w:pPr>
        <w:tabs>
          <w:tab w:val="num" w:pos="709"/>
        </w:tabs>
        <w:ind w:left="709" w:hanging="709"/>
      </w:pPr>
      <w:rPr>
        <w:rFonts w:ascii="Arial" w:hAnsi="Arial" w:hint="default"/>
      </w:rPr>
    </w:lvl>
    <w:lvl w:ilvl="1">
      <w:start w:val="1"/>
      <w:numFmt w:val="decimal"/>
      <w:pStyle w:val="berschrift2"/>
      <w:lvlText w:val="%1.%2"/>
      <w:lvlJc w:val="left"/>
      <w:pPr>
        <w:tabs>
          <w:tab w:val="num" w:pos="709"/>
        </w:tabs>
        <w:ind w:left="709" w:hanging="709"/>
      </w:pPr>
      <w:rPr>
        <w:rFonts w:hint="default"/>
      </w:rPr>
    </w:lvl>
    <w:lvl w:ilvl="2">
      <w:start w:val="1"/>
      <w:numFmt w:val="decimal"/>
      <w:pStyle w:val="berschrift3"/>
      <w:lvlText w:val="%1.%2.%3"/>
      <w:lvlJc w:val="left"/>
      <w:pPr>
        <w:tabs>
          <w:tab w:val="num" w:pos="709"/>
        </w:tabs>
        <w:ind w:left="709" w:hanging="709"/>
      </w:pPr>
      <w:rPr>
        <w:rFonts w:hint="default"/>
      </w:rPr>
    </w:lvl>
    <w:lvl w:ilvl="3">
      <w:start w:val="1"/>
      <w:numFmt w:val="decimal"/>
      <w:pStyle w:val="berschrift4"/>
      <w:lvlText w:val="%1.%2.%3.%4"/>
      <w:lvlJc w:val="left"/>
      <w:pPr>
        <w:tabs>
          <w:tab w:val="num" w:pos="864"/>
        </w:tabs>
        <w:ind w:left="864" w:hanging="8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22" w15:restartNumberingAfterBreak="0">
    <w:nsid w:val="4A8D3937"/>
    <w:multiLevelType w:val="hybridMultilevel"/>
    <w:tmpl w:val="2040AB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DA44EE4"/>
    <w:multiLevelType w:val="multilevel"/>
    <w:tmpl w:val="7AE4D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2512F7"/>
    <w:multiLevelType w:val="multilevel"/>
    <w:tmpl w:val="9A6A8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DE2051"/>
    <w:multiLevelType w:val="hybridMultilevel"/>
    <w:tmpl w:val="35D6C6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03F0349"/>
    <w:multiLevelType w:val="multilevel"/>
    <w:tmpl w:val="0407001D"/>
    <w:styleLink w:val="1ai"/>
    <w:lvl w:ilvl="0">
      <w:start w:val="1"/>
      <w:numFmt w:val="decimal"/>
      <w:lvlText w:val="%1)"/>
      <w:lvlJc w:val="left"/>
      <w:pPr>
        <w:tabs>
          <w:tab w:val="num" w:pos="360"/>
        </w:tabs>
        <w:ind w:left="360" w:hanging="360"/>
      </w:pPr>
      <w:rPr>
        <w:rFonts w:ascii="Arial" w:hAnsi="Arial"/>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75114E98"/>
    <w:multiLevelType w:val="hybridMultilevel"/>
    <w:tmpl w:val="8D7649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6514B76"/>
    <w:multiLevelType w:val="multilevel"/>
    <w:tmpl w:val="5B984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DD77D5E"/>
    <w:multiLevelType w:val="multilevel"/>
    <w:tmpl w:val="0407001F"/>
    <w:styleLink w:val="111111"/>
    <w:lvl w:ilvl="0">
      <w:start w:val="1"/>
      <w:numFmt w:val="decimal"/>
      <w:lvlText w:val="%1."/>
      <w:lvlJc w:val="left"/>
      <w:pPr>
        <w:tabs>
          <w:tab w:val="num" w:pos="360"/>
        </w:tabs>
        <w:ind w:left="360" w:hanging="360"/>
      </w:pPr>
      <w:rPr>
        <w:rFonts w:ascii="Arial" w:hAnsi="Arial"/>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0" w15:restartNumberingAfterBreak="0">
    <w:nsid w:val="7E072D67"/>
    <w:multiLevelType w:val="multilevel"/>
    <w:tmpl w:val="1BBA3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0454659">
    <w:abstractNumId w:val="9"/>
  </w:num>
  <w:num w:numId="2" w16cid:durableId="834031773">
    <w:abstractNumId w:val="7"/>
  </w:num>
  <w:num w:numId="3" w16cid:durableId="2036613980">
    <w:abstractNumId w:val="6"/>
  </w:num>
  <w:num w:numId="4" w16cid:durableId="1114204538">
    <w:abstractNumId w:val="4"/>
  </w:num>
  <w:num w:numId="5" w16cid:durableId="814373403">
    <w:abstractNumId w:val="5"/>
  </w:num>
  <w:num w:numId="6" w16cid:durableId="760221174">
    <w:abstractNumId w:val="8"/>
  </w:num>
  <w:num w:numId="7" w16cid:durableId="1663699305">
    <w:abstractNumId w:val="3"/>
  </w:num>
  <w:num w:numId="8" w16cid:durableId="1858739323">
    <w:abstractNumId w:val="2"/>
  </w:num>
  <w:num w:numId="9" w16cid:durableId="2044136873">
    <w:abstractNumId w:val="1"/>
  </w:num>
  <w:num w:numId="10" w16cid:durableId="1146387943">
    <w:abstractNumId w:val="0"/>
  </w:num>
  <w:num w:numId="11" w16cid:durableId="637994084">
    <w:abstractNumId w:val="29"/>
  </w:num>
  <w:num w:numId="12" w16cid:durableId="1297568445">
    <w:abstractNumId w:val="21"/>
  </w:num>
  <w:num w:numId="13" w16cid:durableId="903611982">
    <w:abstractNumId w:val="9"/>
  </w:num>
  <w:num w:numId="14" w16cid:durableId="449978362">
    <w:abstractNumId w:val="26"/>
  </w:num>
  <w:num w:numId="15" w16cid:durableId="343941074">
    <w:abstractNumId w:val="27"/>
  </w:num>
  <w:num w:numId="16" w16cid:durableId="142697497">
    <w:abstractNumId w:val="25"/>
  </w:num>
  <w:num w:numId="17" w16cid:durableId="340352423">
    <w:abstractNumId w:val="11"/>
  </w:num>
  <w:num w:numId="18" w16cid:durableId="1231186897">
    <w:abstractNumId w:val="12"/>
  </w:num>
  <w:num w:numId="19" w16cid:durableId="459079897">
    <w:abstractNumId w:val="18"/>
  </w:num>
  <w:num w:numId="20" w16cid:durableId="1463425794">
    <w:abstractNumId w:val="22"/>
  </w:num>
  <w:num w:numId="21" w16cid:durableId="96142684">
    <w:abstractNumId w:val="20"/>
  </w:num>
  <w:num w:numId="22" w16cid:durableId="1702364680">
    <w:abstractNumId w:val="13"/>
  </w:num>
  <w:num w:numId="23" w16cid:durableId="1600023225">
    <w:abstractNumId w:val="16"/>
  </w:num>
  <w:num w:numId="24" w16cid:durableId="1006176417">
    <w:abstractNumId w:val="23"/>
  </w:num>
  <w:num w:numId="25" w16cid:durableId="319309060">
    <w:abstractNumId w:val="19"/>
  </w:num>
  <w:num w:numId="26" w16cid:durableId="1317028635">
    <w:abstractNumId w:val="28"/>
  </w:num>
  <w:num w:numId="27" w16cid:durableId="1422681905">
    <w:abstractNumId w:val="15"/>
  </w:num>
  <w:num w:numId="28" w16cid:durableId="105003620">
    <w:abstractNumId w:val="14"/>
  </w:num>
  <w:num w:numId="29" w16cid:durableId="325087973">
    <w:abstractNumId w:val="24"/>
  </w:num>
  <w:num w:numId="30" w16cid:durableId="1406105979">
    <w:abstractNumId w:val="30"/>
  </w:num>
  <w:num w:numId="31" w16cid:durableId="771122539">
    <w:abstractNumId w:val="17"/>
  </w:num>
  <w:num w:numId="32" w16cid:durableId="18283549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activeWritingStyle w:appName="MSWord" w:lang="de-DE" w:vendorID="64" w:dllVersion="6" w:nlCheck="1" w:checkStyle="1"/>
  <w:activeWritingStyle w:appName="MSWord" w:lang="de-DE" w:vendorID="64" w:dllVersion="0" w:nlCheck="1" w:checkStyle="0"/>
  <w:activeWritingStyle w:appName="MSWord" w:lang="en-US" w:vendorID="64" w:dllVersion="0" w:nlCheck="1" w:checkStyle="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8"/>
  <w:autoHyphenation/>
  <w:hyphenationZone w:val="425"/>
  <w:noPunctuationKerning/>
  <w:characterSpacingControl w:val="doNotCompress"/>
  <w:compat>
    <w:compatSetting w:name="compatibilityMode" w:uri="http://schemas.microsoft.com/office/word" w:val="14"/>
    <w:compatSetting w:name="useWord2013TrackBottomHyphenation" w:uri="http://schemas.microsoft.com/office/word" w:val="0"/>
  </w:compat>
  <w:rsids>
    <w:rsidRoot w:val="00247C44"/>
    <w:rsid w:val="00010713"/>
    <w:rsid w:val="00077B50"/>
    <w:rsid w:val="000C0E91"/>
    <w:rsid w:val="000C3279"/>
    <w:rsid w:val="000D7541"/>
    <w:rsid w:val="001631BC"/>
    <w:rsid w:val="001D0248"/>
    <w:rsid w:val="001E6956"/>
    <w:rsid w:val="001F6395"/>
    <w:rsid w:val="00247C44"/>
    <w:rsid w:val="00247D52"/>
    <w:rsid w:val="00250351"/>
    <w:rsid w:val="00260393"/>
    <w:rsid w:val="002B666F"/>
    <w:rsid w:val="002C3340"/>
    <w:rsid w:val="003706C1"/>
    <w:rsid w:val="003720F8"/>
    <w:rsid w:val="00374D3E"/>
    <w:rsid w:val="00386F10"/>
    <w:rsid w:val="00391D98"/>
    <w:rsid w:val="003C4D2C"/>
    <w:rsid w:val="003E4152"/>
    <w:rsid w:val="00405858"/>
    <w:rsid w:val="00485B03"/>
    <w:rsid w:val="004907A4"/>
    <w:rsid w:val="00514712"/>
    <w:rsid w:val="005C1305"/>
    <w:rsid w:val="005C510F"/>
    <w:rsid w:val="005D1337"/>
    <w:rsid w:val="006263F2"/>
    <w:rsid w:val="00712569"/>
    <w:rsid w:val="0072716F"/>
    <w:rsid w:val="00775758"/>
    <w:rsid w:val="007B79CF"/>
    <w:rsid w:val="00864A8B"/>
    <w:rsid w:val="008A2508"/>
    <w:rsid w:val="008F374A"/>
    <w:rsid w:val="00911ACB"/>
    <w:rsid w:val="00935152"/>
    <w:rsid w:val="009936D3"/>
    <w:rsid w:val="009B1430"/>
    <w:rsid w:val="00A602EC"/>
    <w:rsid w:val="00AA29E7"/>
    <w:rsid w:val="00AB636F"/>
    <w:rsid w:val="00AD3B35"/>
    <w:rsid w:val="00B579D4"/>
    <w:rsid w:val="00BD1C68"/>
    <w:rsid w:val="00C83CFD"/>
    <w:rsid w:val="00CD6C9A"/>
    <w:rsid w:val="00D20B1C"/>
    <w:rsid w:val="00D53199"/>
    <w:rsid w:val="00D5788E"/>
    <w:rsid w:val="00DE12FC"/>
    <w:rsid w:val="00DE5807"/>
    <w:rsid w:val="00E47BCA"/>
    <w:rsid w:val="00E50FD7"/>
    <w:rsid w:val="00ED6777"/>
    <w:rsid w:val="00F75271"/>
    <w:rsid w:val="00F976EB"/>
    <w:rsid w:val="00FB40D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0A3415"/>
  <w15:chartTrackingRefBased/>
  <w15:docId w15:val="{D539C6CA-6498-461F-A026-DFBE93FA3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47C44"/>
    <w:rPr>
      <w:rFonts w:ascii="Calibri" w:hAnsi="Calibri"/>
      <w:sz w:val="22"/>
      <w:szCs w:val="22"/>
    </w:rPr>
  </w:style>
  <w:style w:type="paragraph" w:styleId="berschrift1">
    <w:name w:val="heading 1"/>
    <w:basedOn w:val="Standard"/>
    <w:next w:val="Standard"/>
    <w:qFormat/>
    <w:rsid w:val="005D1337"/>
    <w:pPr>
      <w:keepNext/>
      <w:numPr>
        <w:numId w:val="12"/>
      </w:numPr>
      <w:spacing w:before="240" w:after="60"/>
      <w:outlineLvl w:val="0"/>
    </w:pPr>
    <w:rPr>
      <w:rFonts w:cs="Arial"/>
      <w:b/>
      <w:bCs/>
      <w:kern w:val="32"/>
      <w:szCs w:val="32"/>
    </w:rPr>
  </w:style>
  <w:style w:type="paragraph" w:styleId="berschrift2">
    <w:name w:val="heading 2"/>
    <w:basedOn w:val="Standard"/>
    <w:next w:val="Standard"/>
    <w:qFormat/>
    <w:rsid w:val="005D1337"/>
    <w:pPr>
      <w:keepNext/>
      <w:numPr>
        <w:ilvl w:val="1"/>
        <w:numId w:val="12"/>
      </w:numPr>
      <w:spacing w:before="240" w:after="60"/>
      <w:outlineLvl w:val="1"/>
    </w:pPr>
    <w:rPr>
      <w:rFonts w:cs="Arial"/>
      <w:b/>
      <w:bCs/>
      <w:iCs/>
      <w:szCs w:val="28"/>
    </w:rPr>
  </w:style>
  <w:style w:type="paragraph" w:styleId="berschrift3">
    <w:name w:val="heading 3"/>
    <w:basedOn w:val="Standard"/>
    <w:next w:val="Standard"/>
    <w:qFormat/>
    <w:rsid w:val="005D1337"/>
    <w:pPr>
      <w:keepNext/>
      <w:numPr>
        <w:ilvl w:val="2"/>
        <w:numId w:val="12"/>
      </w:numPr>
      <w:spacing w:before="240" w:after="60"/>
      <w:outlineLvl w:val="2"/>
    </w:pPr>
    <w:rPr>
      <w:rFonts w:cs="Arial"/>
      <w:b/>
      <w:bCs/>
      <w:szCs w:val="26"/>
    </w:rPr>
  </w:style>
  <w:style w:type="paragraph" w:styleId="berschrift4">
    <w:name w:val="heading 4"/>
    <w:basedOn w:val="Standard"/>
    <w:next w:val="Standard"/>
    <w:qFormat/>
    <w:rsid w:val="005D1337"/>
    <w:pPr>
      <w:keepNext/>
      <w:numPr>
        <w:ilvl w:val="3"/>
        <w:numId w:val="12"/>
      </w:numPr>
      <w:spacing w:before="240" w:after="60"/>
      <w:outlineLvl w:val="3"/>
    </w:pPr>
    <w:rPr>
      <w:bCs/>
      <w:szCs w:val="28"/>
    </w:rPr>
  </w:style>
  <w:style w:type="paragraph" w:styleId="berschrift5">
    <w:name w:val="heading 5"/>
    <w:basedOn w:val="Standard"/>
    <w:next w:val="Standard"/>
    <w:qFormat/>
    <w:rsid w:val="005D1337"/>
    <w:pPr>
      <w:numPr>
        <w:ilvl w:val="4"/>
        <w:numId w:val="12"/>
      </w:numPr>
      <w:spacing w:before="240" w:after="60"/>
      <w:outlineLvl w:val="4"/>
    </w:pPr>
    <w:rPr>
      <w:bCs/>
      <w:iCs/>
      <w:szCs w:val="26"/>
    </w:rPr>
  </w:style>
  <w:style w:type="paragraph" w:styleId="berschrift6">
    <w:name w:val="heading 6"/>
    <w:basedOn w:val="Standard"/>
    <w:next w:val="Standard"/>
    <w:qFormat/>
    <w:rsid w:val="005D1337"/>
    <w:pPr>
      <w:numPr>
        <w:ilvl w:val="5"/>
        <w:numId w:val="12"/>
      </w:numPr>
      <w:spacing w:before="240" w:after="60"/>
      <w:outlineLvl w:val="5"/>
    </w:pPr>
    <w:rPr>
      <w:bCs/>
    </w:rPr>
  </w:style>
  <w:style w:type="paragraph" w:styleId="berschrift7">
    <w:name w:val="heading 7"/>
    <w:basedOn w:val="Standard"/>
    <w:next w:val="Standard"/>
    <w:qFormat/>
    <w:rsid w:val="005D1337"/>
    <w:pPr>
      <w:numPr>
        <w:ilvl w:val="6"/>
        <w:numId w:val="12"/>
      </w:numPr>
      <w:spacing w:before="240" w:after="60"/>
      <w:outlineLvl w:val="6"/>
    </w:pPr>
  </w:style>
  <w:style w:type="paragraph" w:styleId="berschrift8">
    <w:name w:val="heading 8"/>
    <w:basedOn w:val="Standard"/>
    <w:next w:val="Standard"/>
    <w:qFormat/>
    <w:rsid w:val="005D1337"/>
    <w:pPr>
      <w:numPr>
        <w:ilvl w:val="7"/>
        <w:numId w:val="12"/>
      </w:numPr>
      <w:spacing w:before="240" w:after="60"/>
      <w:outlineLvl w:val="7"/>
    </w:pPr>
    <w:rPr>
      <w:iCs/>
    </w:rPr>
  </w:style>
  <w:style w:type="paragraph" w:styleId="berschrift9">
    <w:name w:val="heading 9"/>
    <w:basedOn w:val="Standard"/>
    <w:next w:val="Standard"/>
    <w:qFormat/>
    <w:rsid w:val="005D1337"/>
    <w:pPr>
      <w:numPr>
        <w:ilvl w:val="8"/>
        <w:numId w:val="12"/>
      </w:numPr>
      <w:spacing w:before="240" w:after="60"/>
      <w:outlineLvl w:val="8"/>
    </w:pPr>
    <w:rPr>
      <w:rFonts w:cs="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mschlagabsenderadresse">
    <w:name w:val="envelope return"/>
    <w:basedOn w:val="Standard"/>
    <w:rsid w:val="00BD1C68"/>
    <w:rPr>
      <w:rFonts w:cs="Arial"/>
      <w:sz w:val="20"/>
      <w:szCs w:val="20"/>
    </w:rPr>
  </w:style>
  <w:style w:type="paragraph" w:styleId="Umschlagadresse">
    <w:name w:val="envelope address"/>
    <w:basedOn w:val="Standard"/>
    <w:rsid w:val="00BD1C68"/>
    <w:pPr>
      <w:framePr w:w="4320" w:h="2160" w:hRule="exact" w:hSpace="141" w:wrap="auto" w:hAnchor="page" w:xAlign="center" w:yAlign="bottom"/>
      <w:ind w:left="1"/>
    </w:pPr>
    <w:rPr>
      <w:rFonts w:cs="Arial"/>
    </w:rPr>
  </w:style>
  <w:style w:type="paragraph" w:styleId="Unterschrift">
    <w:name w:val="Signature"/>
    <w:basedOn w:val="Standard"/>
    <w:rsid w:val="00BD1C68"/>
    <w:pPr>
      <w:ind w:left="4252"/>
    </w:pPr>
  </w:style>
  <w:style w:type="paragraph" w:styleId="Untertitel">
    <w:name w:val="Subtitle"/>
    <w:basedOn w:val="Standard"/>
    <w:qFormat/>
    <w:rsid w:val="00BD1C68"/>
    <w:pPr>
      <w:spacing w:after="60"/>
      <w:jc w:val="center"/>
      <w:outlineLvl w:val="1"/>
    </w:pPr>
    <w:rPr>
      <w:rFonts w:cs="Arial"/>
    </w:rPr>
  </w:style>
  <w:style w:type="character" w:styleId="Zeilennummer">
    <w:name w:val="line number"/>
    <w:basedOn w:val="Absatz-Standardschriftart"/>
    <w:rsid w:val="0072716F"/>
    <w:rPr>
      <w:rFonts w:ascii="Arial" w:hAnsi="Arial"/>
      <w:sz w:val="16"/>
    </w:rPr>
  </w:style>
  <w:style w:type="paragraph" w:styleId="Titel">
    <w:name w:val="Title"/>
    <w:basedOn w:val="Standard"/>
    <w:link w:val="TitelZchn"/>
    <w:uiPriority w:val="10"/>
    <w:qFormat/>
    <w:rsid w:val="00BD1C68"/>
    <w:pPr>
      <w:spacing w:before="240" w:after="60"/>
      <w:jc w:val="center"/>
      <w:outlineLvl w:val="0"/>
    </w:pPr>
    <w:rPr>
      <w:rFonts w:cs="Arial"/>
      <w:b/>
      <w:bCs/>
      <w:kern w:val="28"/>
      <w:sz w:val="32"/>
      <w:szCs w:val="32"/>
    </w:rPr>
  </w:style>
  <w:style w:type="paragraph" w:styleId="Textkrper-Zeileneinzug">
    <w:name w:val="Body Text Indent"/>
    <w:basedOn w:val="Standard"/>
    <w:rsid w:val="00BD1C68"/>
    <w:pPr>
      <w:spacing w:after="120"/>
      <w:ind w:left="283"/>
    </w:pPr>
  </w:style>
  <w:style w:type="paragraph" w:styleId="Textkrper-Erstzeileneinzug2">
    <w:name w:val="Body Text First Indent 2"/>
    <w:basedOn w:val="Textkrper-Zeileneinzug"/>
    <w:rsid w:val="00BD1C68"/>
    <w:pPr>
      <w:ind w:firstLine="210"/>
    </w:pPr>
  </w:style>
  <w:style w:type="paragraph" w:styleId="Textkrper">
    <w:name w:val="Body Text"/>
    <w:basedOn w:val="Standard"/>
    <w:rsid w:val="00BD1C68"/>
    <w:pPr>
      <w:spacing w:after="120"/>
    </w:pPr>
  </w:style>
  <w:style w:type="paragraph" w:styleId="Textkrper-Erstzeileneinzug">
    <w:name w:val="Body Text First Indent"/>
    <w:basedOn w:val="Textkrper"/>
    <w:rsid w:val="00BD1C68"/>
    <w:pPr>
      <w:ind w:firstLine="210"/>
    </w:pPr>
  </w:style>
  <w:style w:type="paragraph" w:styleId="Textkrper-Einzug3">
    <w:name w:val="Body Text Indent 3"/>
    <w:basedOn w:val="Standard"/>
    <w:rsid w:val="00BD1C68"/>
    <w:pPr>
      <w:spacing w:after="120"/>
      <w:ind w:left="283"/>
    </w:pPr>
    <w:rPr>
      <w:sz w:val="16"/>
      <w:szCs w:val="16"/>
    </w:rPr>
  </w:style>
  <w:style w:type="paragraph" w:styleId="Textkrper-Einzug2">
    <w:name w:val="Body Text Indent 2"/>
    <w:basedOn w:val="Standard"/>
    <w:rsid w:val="00BD1C68"/>
    <w:pPr>
      <w:spacing w:after="120" w:line="480" w:lineRule="auto"/>
      <w:ind w:left="283"/>
    </w:pPr>
  </w:style>
  <w:style w:type="paragraph" w:styleId="Textkrper3">
    <w:name w:val="Body Text 3"/>
    <w:basedOn w:val="Standard"/>
    <w:rsid w:val="00BD1C68"/>
    <w:pPr>
      <w:spacing w:after="120"/>
    </w:pPr>
    <w:rPr>
      <w:sz w:val="16"/>
      <w:szCs w:val="16"/>
    </w:rPr>
  </w:style>
  <w:style w:type="paragraph" w:styleId="Textkrper2">
    <w:name w:val="Body Text 2"/>
    <w:basedOn w:val="Standard"/>
    <w:rsid w:val="00BD1C68"/>
    <w:pPr>
      <w:spacing w:after="120" w:line="480" w:lineRule="auto"/>
    </w:pPr>
  </w:style>
  <w:style w:type="table" w:styleId="Tabellendesign">
    <w:name w:val="Table Theme"/>
    <w:basedOn w:val="NormaleTabelle"/>
    <w:rsid w:val="0072716F"/>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rsid w:val="0072716F"/>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Web3">
    <w:name w:val="Table Web 3"/>
    <w:basedOn w:val="NormaleTabelle"/>
    <w:rsid w:val="0072716F"/>
    <w:rPr>
      <w:rFonts w:ascii="Arial" w:hAnsi="Arial"/>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rsid w:val="0072716F"/>
    <w:rPr>
      <w:rFonts w:ascii="Arial" w:hAnsi="Arial"/>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1">
    <w:name w:val="Table Web 1"/>
    <w:basedOn w:val="NormaleTabelle"/>
    <w:rsid w:val="0072716F"/>
    <w:rPr>
      <w:rFonts w:ascii="Arial" w:hAnsi="Aria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Spezial2">
    <w:name w:val="Table Subtle 2"/>
    <w:basedOn w:val="NormaleTabelle"/>
    <w:rsid w:val="0072716F"/>
    <w:rPr>
      <w:rFonts w:ascii="Arial" w:hAnsi="Arial"/>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1">
    <w:name w:val="Table Subtle 1"/>
    <w:basedOn w:val="NormaleTabelle"/>
    <w:rsid w:val="0072716F"/>
    <w:rPr>
      <w:rFonts w:ascii="Arial" w:hAnsi="Arial"/>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5">
    <w:name w:val="Table Columns 5"/>
    <w:basedOn w:val="NormaleTabelle"/>
    <w:rsid w:val="0072716F"/>
    <w:rPr>
      <w:rFonts w:ascii="Arial" w:hAnsi="Arial"/>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alten4">
    <w:name w:val="Table Columns 4"/>
    <w:basedOn w:val="NormaleTabelle"/>
    <w:rsid w:val="0072716F"/>
    <w:rPr>
      <w:rFonts w:ascii="Arial" w:hAnsi="Arial"/>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3">
    <w:name w:val="Table Columns 3"/>
    <w:basedOn w:val="NormaleTabelle"/>
    <w:rsid w:val="0072716F"/>
    <w:rPr>
      <w:rFonts w:ascii="Arial" w:hAnsi="Arial"/>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2">
    <w:name w:val="Table Columns 2"/>
    <w:basedOn w:val="NormaleTabelle"/>
    <w:rsid w:val="0072716F"/>
    <w:rPr>
      <w:rFonts w:ascii="Arial" w:hAnsi="Arial"/>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1">
    <w:name w:val="Table Columns 1"/>
    <w:basedOn w:val="NormaleTabelle"/>
    <w:rsid w:val="0072716F"/>
    <w:rPr>
      <w:rFonts w:ascii="Arial" w:hAnsi="Arial"/>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Raster8">
    <w:name w:val="Table Grid 8"/>
    <w:basedOn w:val="NormaleTabelle"/>
    <w:rsid w:val="0072716F"/>
    <w:rPr>
      <w:rFonts w:ascii="Arial" w:hAnsi="Aria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Raster7">
    <w:name w:val="Table Grid 7"/>
    <w:basedOn w:val="NormaleTabelle"/>
    <w:rsid w:val="0072716F"/>
    <w:rPr>
      <w:rFonts w:ascii="Arial" w:hAnsi="Arial"/>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rsid w:val="0072716F"/>
    <w:rPr>
      <w:rFonts w:ascii="Arial" w:hAnsi="Aria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5">
    <w:name w:val="Table Grid 5"/>
    <w:basedOn w:val="NormaleTabelle"/>
    <w:rsid w:val="0072716F"/>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4">
    <w:name w:val="Table Grid 4"/>
    <w:basedOn w:val="NormaleTabelle"/>
    <w:rsid w:val="0072716F"/>
    <w:rPr>
      <w:rFonts w:ascii="Arial" w:hAnsi="Arial"/>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3">
    <w:name w:val="Table Grid 3"/>
    <w:basedOn w:val="NormaleTabelle"/>
    <w:rsid w:val="0072716F"/>
    <w:rPr>
      <w:rFonts w:ascii="Arial" w:hAnsi="Arial"/>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2">
    <w:name w:val="Table Grid 2"/>
    <w:basedOn w:val="NormaleTabelle"/>
    <w:rsid w:val="001D0248"/>
    <w:rPr>
      <w:rFonts w:ascii="Univers BQ" w:hAnsi="Univers BQ"/>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1">
    <w:name w:val="Table Grid 1"/>
    <w:basedOn w:val="NormaleTabelle"/>
    <w:rsid w:val="0072716F"/>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Professionell">
    <w:name w:val="Table Professional"/>
    <w:basedOn w:val="NormaleTabelle"/>
    <w:rsid w:val="0072716F"/>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Liste8">
    <w:name w:val="Table List 8"/>
    <w:basedOn w:val="NormaleTabelle"/>
    <w:rsid w:val="0072716F"/>
    <w:rPr>
      <w:rFonts w:ascii="Arial" w:hAnsi="Arial"/>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Liste7">
    <w:name w:val="Table List 7"/>
    <w:basedOn w:val="NormaleTabelle"/>
    <w:rsid w:val="0072716F"/>
    <w:rPr>
      <w:rFonts w:ascii="Arial" w:hAnsi="Arial"/>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6">
    <w:name w:val="Table List 6"/>
    <w:basedOn w:val="NormaleTabelle"/>
    <w:rsid w:val="0072716F"/>
    <w:rPr>
      <w:rFonts w:ascii="Arial" w:hAnsi="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5">
    <w:name w:val="Table List 5"/>
    <w:basedOn w:val="NormaleTabelle"/>
    <w:rsid w:val="0072716F"/>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4">
    <w:name w:val="Table List 4"/>
    <w:basedOn w:val="NormaleTabelle"/>
    <w:rsid w:val="0072716F"/>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3">
    <w:name w:val="Table List 3"/>
    <w:basedOn w:val="NormaleTabelle"/>
    <w:rsid w:val="0072716F"/>
    <w:rPr>
      <w:rFonts w:ascii="Arial" w:hAnsi="Arial"/>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2">
    <w:name w:val="Table List 2"/>
    <w:basedOn w:val="NormaleTabelle"/>
    <w:rsid w:val="0072716F"/>
    <w:rPr>
      <w:rFonts w:ascii="Arial" w:hAnsi="Arial"/>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1">
    <w:name w:val="Table List 1"/>
    <w:basedOn w:val="NormaleTabelle"/>
    <w:rsid w:val="0072716F"/>
    <w:rPr>
      <w:rFonts w:ascii="Arial" w:hAnsi="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4">
    <w:name w:val="Table Classic 4"/>
    <w:basedOn w:val="NormaleTabelle"/>
    <w:rsid w:val="0072716F"/>
    <w:rPr>
      <w:rFonts w:ascii="Arial" w:hAnsi="Aria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rsid w:val="0072716F"/>
    <w:rPr>
      <w:rFonts w:ascii="Arial" w:hAnsi="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2">
    <w:name w:val="Table Classic 2"/>
    <w:basedOn w:val="NormaleTabelle"/>
    <w:rsid w:val="0072716F"/>
    <w:rPr>
      <w:rFonts w:ascii="Arial" w:hAnsi="Arial"/>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1">
    <w:name w:val="Table Classic 1"/>
    <w:basedOn w:val="NormaleTabelle"/>
    <w:rsid w:val="0072716F"/>
    <w:rPr>
      <w:rFonts w:ascii="Arial" w:hAnsi="Arial"/>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Farbig3">
    <w:name w:val="Table Colorful 3"/>
    <w:basedOn w:val="NormaleTabelle"/>
    <w:rsid w:val="0072716F"/>
    <w:rPr>
      <w:rFonts w:ascii="Arial" w:hAnsi="Arial"/>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Farbig2">
    <w:name w:val="Table Colorful 2"/>
    <w:basedOn w:val="NormaleTabelle"/>
    <w:rsid w:val="0072716F"/>
    <w:rPr>
      <w:rFonts w:ascii="Arial" w:hAnsi="Arial"/>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1">
    <w:name w:val="Table Colorful 1"/>
    <w:basedOn w:val="NormaleTabelle"/>
    <w:rsid w:val="0072716F"/>
    <w:rPr>
      <w:rFonts w:ascii="Arial" w:hAnsi="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Elegant">
    <w:name w:val="Table Elegant"/>
    <w:basedOn w:val="NormaleTabelle"/>
    <w:rsid w:val="0072716F"/>
    <w:rPr>
      <w:rFonts w:ascii="Arial" w:hAnsi="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Einfach3">
    <w:name w:val="Table Simple 3"/>
    <w:basedOn w:val="NormaleTabelle"/>
    <w:rsid w:val="0072716F"/>
    <w:rPr>
      <w:rFonts w:ascii="Arial" w:hAnsi="Arial"/>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infach2">
    <w:name w:val="Table Simple 2"/>
    <w:basedOn w:val="NormaleTabelle"/>
    <w:rsid w:val="0072716F"/>
    <w:rPr>
      <w:rFonts w:ascii="Arial" w:hAnsi="Arial"/>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1">
    <w:name w:val="Table Simple 1"/>
    <w:basedOn w:val="NormaleTabelle"/>
    <w:rsid w:val="0072716F"/>
    <w:rPr>
      <w:rFonts w:ascii="Arial" w:hAnsi="Arial"/>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Aktuell">
    <w:name w:val="Table Contemporary"/>
    <w:basedOn w:val="NormaleTabelle"/>
    <w:rsid w:val="0072716F"/>
    <w:rPr>
      <w:rFonts w:ascii="Arial" w:hAnsi="Aria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3D-Effekt3">
    <w:name w:val="Table 3D effects 3"/>
    <w:basedOn w:val="NormaleTabelle"/>
    <w:rsid w:val="0072716F"/>
    <w:rPr>
      <w:rFonts w:ascii="Arial" w:hAnsi="Arial"/>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2">
    <w:name w:val="Table 3D effects 2"/>
    <w:basedOn w:val="NormaleTabelle"/>
    <w:rsid w:val="0072716F"/>
    <w:rPr>
      <w:rFonts w:ascii="Arial" w:hAnsi="Arial"/>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1">
    <w:name w:val="Table 3D effects 1"/>
    <w:basedOn w:val="NormaleTabelle"/>
    <w:rsid w:val="0072716F"/>
    <w:rPr>
      <w:rFonts w:ascii="Arial" w:hAnsi="Arial"/>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Standardeinzug">
    <w:name w:val="Normal Indent"/>
    <w:basedOn w:val="Standard"/>
    <w:rsid w:val="001D0248"/>
    <w:pPr>
      <w:ind w:left="708"/>
    </w:pPr>
  </w:style>
  <w:style w:type="paragraph" w:styleId="StandardWeb">
    <w:name w:val="Normal (Web)"/>
    <w:basedOn w:val="Standard"/>
    <w:rsid w:val="001D0248"/>
  </w:style>
  <w:style w:type="character" w:styleId="Seitenzahl">
    <w:name w:val="page number"/>
    <w:basedOn w:val="Absatz-Standardschriftart"/>
    <w:rsid w:val="0072716F"/>
    <w:rPr>
      <w:rFonts w:ascii="Arial" w:hAnsi="Arial"/>
    </w:rPr>
  </w:style>
  <w:style w:type="paragraph" w:styleId="NurText">
    <w:name w:val="Plain Text"/>
    <w:basedOn w:val="Standard"/>
    <w:rsid w:val="001D0248"/>
    <w:rPr>
      <w:rFonts w:ascii="Courier New" w:hAnsi="Courier New" w:cs="Courier New"/>
      <w:sz w:val="20"/>
      <w:szCs w:val="20"/>
    </w:rPr>
  </w:style>
  <w:style w:type="paragraph" w:styleId="Nachrichtenkopf">
    <w:name w:val="Message Header"/>
    <w:basedOn w:val="Standard"/>
    <w:rsid w:val="001D0248"/>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Kopfzeile">
    <w:name w:val="header"/>
    <w:basedOn w:val="Standard"/>
    <w:rsid w:val="001D0248"/>
    <w:pPr>
      <w:tabs>
        <w:tab w:val="center" w:pos="4536"/>
        <w:tab w:val="right" w:pos="9072"/>
      </w:tabs>
    </w:pPr>
  </w:style>
  <w:style w:type="paragraph" w:styleId="Liste">
    <w:name w:val="List"/>
    <w:basedOn w:val="Standard"/>
    <w:rsid w:val="001D0248"/>
    <w:pPr>
      <w:ind w:left="283" w:hanging="283"/>
    </w:pPr>
  </w:style>
  <w:style w:type="paragraph" w:styleId="Liste2">
    <w:name w:val="List 2"/>
    <w:basedOn w:val="Standard"/>
    <w:rsid w:val="001D0248"/>
    <w:pPr>
      <w:ind w:left="566" w:hanging="283"/>
    </w:pPr>
  </w:style>
  <w:style w:type="paragraph" w:styleId="Liste3">
    <w:name w:val="List 3"/>
    <w:basedOn w:val="Standard"/>
    <w:rsid w:val="001D0248"/>
    <w:pPr>
      <w:ind w:left="849" w:hanging="283"/>
    </w:pPr>
  </w:style>
  <w:style w:type="paragraph" w:styleId="Liste4">
    <w:name w:val="List 4"/>
    <w:basedOn w:val="Standard"/>
    <w:rsid w:val="001D0248"/>
    <w:pPr>
      <w:ind w:left="1132" w:hanging="283"/>
    </w:pPr>
  </w:style>
  <w:style w:type="paragraph" w:styleId="Liste5">
    <w:name w:val="List 5"/>
    <w:basedOn w:val="Standard"/>
    <w:rsid w:val="001D0248"/>
    <w:pPr>
      <w:ind w:left="1415" w:hanging="283"/>
    </w:pPr>
  </w:style>
  <w:style w:type="paragraph" w:styleId="Listenfortsetzung">
    <w:name w:val="List Continue"/>
    <w:basedOn w:val="Standard"/>
    <w:rsid w:val="001D0248"/>
    <w:pPr>
      <w:spacing w:after="120"/>
      <w:ind w:left="283"/>
    </w:pPr>
  </w:style>
  <w:style w:type="paragraph" w:styleId="Listenfortsetzung2">
    <w:name w:val="List Continue 2"/>
    <w:basedOn w:val="Standard"/>
    <w:rsid w:val="001D0248"/>
    <w:pPr>
      <w:spacing w:after="120"/>
      <w:ind w:left="566"/>
    </w:pPr>
  </w:style>
  <w:style w:type="paragraph" w:styleId="Listenfortsetzung3">
    <w:name w:val="List Continue 3"/>
    <w:basedOn w:val="Standard"/>
    <w:rsid w:val="001D0248"/>
    <w:pPr>
      <w:spacing w:after="120"/>
      <w:ind w:left="849"/>
    </w:pPr>
  </w:style>
  <w:style w:type="paragraph" w:styleId="Listenfortsetzung4">
    <w:name w:val="List Continue 4"/>
    <w:basedOn w:val="Standard"/>
    <w:rsid w:val="001D0248"/>
    <w:pPr>
      <w:spacing w:after="120"/>
      <w:ind w:left="1132"/>
    </w:pPr>
  </w:style>
  <w:style w:type="paragraph" w:styleId="Listenfortsetzung5">
    <w:name w:val="List Continue 5"/>
    <w:basedOn w:val="Standard"/>
    <w:rsid w:val="001D0248"/>
    <w:pPr>
      <w:spacing w:after="120"/>
      <w:ind w:left="1415"/>
    </w:pPr>
  </w:style>
  <w:style w:type="paragraph" w:styleId="Listennummer">
    <w:name w:val="List Number"/>
    <w:basedOn w:val="Standard"/>
    <w:rsid w:val="00077B50"/>
    <w:pPr>
      <w:numPr>
        <w:numId w:val="6"/>
      </w:numPr>
      <w:ind w:left="357" w:hanging="357"/>
    </w:pPr>
  </w:style>
  <w:style w:type="paragraph" w:styleId="Listennummer2">
    <w:name w:val="List Number 2"/>
    <w:basedOn w:val="Standard"/>
    <w:rsid w:val="00077B50"/>
    <w:pPr>
      <w:numPr>
        <w:numId w:val="7"/>
      </w:numPr>
      <w:tabs>
        <w:tab w:val="clear" w:pos="643"/>
        <w:tab w:val="left" w:pos="714"/>
      </w:tabs>
      <w:ind w:left="714" w:hanging="357"/>
    </w:pPr>
  </w:style>
  <w:style w:type="paragraph" w:styleId="Listennummer3">
    <w:name w:val="List Number 3"/>
    <w:basedOn w:val="Standard"/>
    <w:rsid w:val="00077B50"/>
    <w:pPr>
      <w:numPr>
        <w:numId w:val="8"/>
      </w:numPr>
      <w:tabs>
        <w:tab w:val="clear" w:pos="926"/>
        <w:tab w:val="left" w:pos="1072"/>
      </w:tabs>
      <w:ind w:left="1071" w:hanging="357"/>
    </w:pPr>
  </w:style>
  <w:style w:type="paragraph" w:styleId="Listennummer4">
    <w:name w:val="List Number 4"/>
    <w:basedOn w:val="Standard"/>
    <w:rsid w:val="00077B50"/>
    <w:pPr>
      <w:numPr>
        <w:numId w:val="9"/>
      </w:numPr>
      <w:tabs>
        <w:tab w:val="clear" w:pos="1209"/>
        <w:tab w:val="left" w:pos="1429"/>
      </w:tabs>
      <w:ind w:left="1429" w:hanging="357"/>
    </w:pPr>
  </w:style>
  <w:style w:type="paragraph" w:styleId="Listennummer5">
    <w:name w:val="List Number 5"/>
    <w:basedOn w:val="Standard"/>
    <w:rsid w:val="00077B50"/>
    <w:pPr>
      <w:numPr>
        <w:numId w:val="10"/>
      </w:numPr>
      <w:tabs>
        <w:tab w:val="clear" w:pos="1492"/>
        <w:tab w:val="left" w:pos="1786"/>
      </w:tabs>
      <w:ind w:left="1786" w:hanging="357"/>
    </w:pPr>
  </w:style>
  <w:style w:type="numbering" w:styleId="111111">
    <w:name w:val="Outline List 2"/>
    <w:basedOn w:val="KeineListe"/>
    <w:rsid w:val="001D0248"/>
    <w:pPr>
      <w:numPr>
        <w:numId w:val="11"/>
      </w:numPr>
    </w:pPr>
  </w:style>
  <w:style w:type="paragraph" w:styleId="Anrede">
    <w:name w:val="Salutation"/>
    <w:basedOn w:val="Standard"/>
    <w:next w:val="Standard"/>
    <w:rsid w:val="001D0248"/>
  </w:style>
  <w:style w:type="numbering" w:styleId="ArtikelAbschnitt">
    <w:name w:val="Outline List 3"/>
    <w:basedOn w:val="KeineListe"/>
    <w:rsid w:val="001D0248"/>
  </w:style>
  <w:style w:type="paragraph" w:styleId="Aufzhlungszeichen">
    <w:name w:val="List Bullet"/>
    <w:basedOn w:val="Standard"/>
    <w:rsid w:val="00775758"/>
    <w:pPr>
      <w:numPr>
        <w:numId w:val="13"/>
      </w:numPr>
    </w:pPr>
  </w:style>
  <w:style w:type="paragraph" w:styleId="Aufzhlungszeichen2">
    <w:name w:val="List Bullet 2"/>
    <w:basedOn w:val="Standard"/>
    <w:rsid w:val="001D0248"/>
    <w:pPr>
      <w:numPr>
        <w:numId w:val="2"/>
      </w:numPr>
    </w:pPr>
  </w:style>
  <w:style w:type="paragraph" w:styleId="Aufzhlungszeichen4">
    <w:name w:val="List Bullet 4"/>
    <w:basedOn w:val="Standard"/>
    <w:rsid w:val="001D0248"/>
    <w:pPr>
      <w:numPr>
        <w:numId w:val="5"/>
      </w:numPr>
    </w:pPr>
  </w:style>
  <w:style w:type="paragraph" w:styleId="Aufzhlungszeichen5">
    <w:name w:val="List Bullet 5"/>
    <w:basedOn w:val="Standard"/>
    <w:rsid w:val="001D0248"/>
    <w:pPr>
      <w:numPr>
        <w:numId w:val="4"/>
      </w:numPr>
    </w:pPr>
  </w:style>
  <w:style w:type="character" w:styleId="BesuchterLink">
    <w:name w:val="FollowedHyperlink"/>
    <w:basedOn w:val="Absatz-Standardschriftart"/>
    <w:rsid w:val="0072716F"/>
    <w:rPr>
      <w:rFonts w:ascii="Arial" w:hAnsi="Arial"/>
      <w:color w:val="800080"/>
      <w:u w:val="single"/>
    </w:rPr>
  </w:style>
  <w:style w:type="paragraph" w:styleId="Blocktext">
    <w:name w:val="Block Text"/>
    <w:basedOn w:val="Standard"/>
    <w:rsid w:val="001D0248"/>
    <w:pPr>
      <w:spacing w:after="120"/>
      <w:ind w:left="1440" w:right="1440"/>
    </w:pPr>
  </w:style>
  <w:style w:type="character" w:styleId="Fett">
    <w:name w:val="Strong"/>
    <w:basedOn w:val="Absatz-Standardschriftart"/>
    <w:qFormat/>
    <w:rsid w:val="0072716F"/>
    <w:rPr>
      <w:rFonts w:ascii="Arial" w:hAnsi="Arial"/>
      <w:b/>
      <w:bCs/>
    </w:rPr>
  </w:style>
  <w:style w:type="character" w:styleId="Hervorhebung">
    <w:name w:val="Emphasis"/>
    <w:basedOn w:val="Absatz-Standardschriftart"/>
    <w:qFormat/>
    <w:rsid w:val="0072716F"/>
    <w:rPr>
      <w:rFonts w:ascii="Arial" w:hAnsi="Arial"/>
      <w:b/>
      <w:iCs/>
    </w:rPr>
  </w:style>
  <w:style w:type="paragraph" w:styleId="HTMLAdresse">
    <w:name w:val="HTML Address"/>
    <w:basedOn w:val="Standard"/>
    <w:rsid w:val="001D0248"/>
    <w:rPr>
      <w:iCs/>
      <w:u w:val="single"/>
    </w:rPr>
  </w:style>
  <w:style w:type="character" w:styleId="HTMLAkronym">
    <w:name w:val="HTML Acronym"/>
    <w:basedOn w:val="Absatz-Standardschriftart"/>
    <w:rsid w:val="0072716F"/>
    <w:rPr>
      <w:rFonts w:ascii="Arial" w:hAnsi="Arial"/>
    </w:rPr>
  </w:style>
  <w:style w:type="character" w:styleId="HTMLBeispiel">
    <w:name w:val="HTML Sample"/>
    <w:basedOn w:val="Absatz-Standardschriftart"/>
    <w:rsid w:val="0072716F"/>
    <w:rPr>
      <w:rFonts w:ascii="Arial" w:hAnsi="Arial" w:cs="Courier New"/>
    </w:rPr>
  </w:style>
  <w:style w:type="character" w:styleId="Hyperlink">
    <w:name w:val="Hyperlink"/>
    <w:basedOn w:val="Absatz-Standardschriftart"/>
    <w:rsid w:val="0072716F"/>
    <w:rPr>
      <w:rFonts w:ascii="Arial" w:hAnsi="Arial"/>
      <w:color w:val="0000FF"/>
      <w:u w:val="single"/>
    </w:rPr>
  </w:style>
  <w:style w:type="character" w:styleId="HTMLZitat">
    <w:name w:val="HTML Cite"/>
    <w:basedOn w:val="Absatz-Standardschriftart"/>
    <w:rsid w:val="0072716F"/>
    <w:rPr>
      <w:rFonts w:ascii="Arial" w:hAnsi="Arial"/>
      <w:i/>
      <w:iCs/>
    </w:rPr>
  </w:style>
  <w:style w:type="paragraph" w:styleId="HTMLVorformatiert">
    <w:name w:val="HTML Preformatted"/>
    <w:basedOn w:val="Standard"/>
    <w:rsid w:val="0072716F"/>
    <w:rPr>
      <w:rFonts w:cs="Courier New"/>
      <w:sz w:val="20"/>
      <w:szCs w:val="20"/>
    </w:rPr>
  </w:style>
  <w:style w:type="character" w:styleId="HTMLVariable">
    <w:name w:val="HTML Variable"/>
    <w:basedOn w:val="Absatz-Standardschriftart"/>
    <w:rsid w:val="0072716F"/>
    <w:rPr>
      <w:rFonts w:ascii="Arial" w:hAnsi="Arial"/>
      <w:i/>
      <w:iCs/>
    </w:rPr>
  </w:style>
  <w:style w:type="character" w:styleId="HTMLTastatur">
    <w:name w:val="HTML Keyboard"/>
    <w:basedOn w:val="Absatz-Standardschriftart"/>
    <w:rsid w:val="0072716F"/>
    <w:rPr>
      <w:rFonts w:ascii="Arial" w:hAnsi="Arial" w:cs="Courier New"/>
      <w:sz w:val="20"/>
      <w:szCs w:val="20"/>
    </w:rPr>
  </w:style>
  <w:style w:type="character" w:styleId="HTMLDefinition">
    <w:name w:val="HTML Definition"/>
    <w:basedOn w:val="Absatz-Standardschriftart"/>
    <w:rsid w:val="0072716F"/>
    <w:rPr>
      <w:rFonts w:ascii="Arial" w:hAnsi="Arial"/>
      <w:i/>
      <w:iCs/>
    </w:rPr>
  </w:style>
  <w:style w:type="paragraph" w:styleId="Aufzhlungszeichen3">
    <w:name w:val="List Bullet 3"/>
    <w:basedOn w:val="Standard"/>
    <w:rsid w:val="002B666F"/>
    <w:pPr>
      <w:numPr>
        <w:numId w:val="3"/>
      </w:numPr>
    </w:pPr>
  </w:style>
  <w:style w:type="numbering" w:styleId="1ai">
    <w:name w:val="Outline List 1"/>
    <w:basedOn w:val="KeineListe"/>
    <w:rsid w:val="0072716F"/>
    <w:pPr>
      <w:numPr>
        <w:numId w:val="14"/>
      </w:numPr>
    </w:pPr>
  </w:style>
  <w:style w:type="character" w:styleId="HTMLCode">
    <w:name w:val="HTML Code"/>
    <w:basedOn w:val="Absatz-Standardschriftart"/>
    <w:rsid w:val="0072716F"/>
    <w:rPr>
      <w:rFonts w:ascii="Arial" w:hAnsi="Arial" w:cs="Courier New"/>
      <w:sz w:val="20"/>
      <w:szCs w:val="20"/>
    </w:rPr>
  </w:style>
  <w:style w:type="character" w:styleId="HTMLSchreibmaschine">
    <w:name w:val="HTML Typewriter"/>
    <w:basedOn w:val="Absatz-Standardschriftart"/>
    <w:rsid w:val="0072716F"/>
    <w:rPr>
      <w:rFonts w:ascii="Arial" w:hAnsi="Arial" w:cs="Courier New"/>
      <w:sz w:val="20"/>
      <w:szCs w:val="20"/>
    </w:rPr>
  </w:style>
  <w:style w:type="paragraph" w:styleId="Zitat">
    <w:name w:val="Quote"/>
    <w:basedOn w:val="Standard"/>
    <w:next w:val="Standard"/>
    <w:link w:val="ZitatZchn"/>
    <w:uiPriority w:val="29"/>
    <w:qFormat/>
    <w:rsid w:val="00247C44"/>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247C44"/>
    <w:rPr>
      <w:rFonts w:ascii="Arial" w:hAnsi="Arial"/>
      <w:i/>
      <w:iCs/>
      <w:color w:val="404040" w:themeColor="text1" w:themeTint="BF"/>
      <w:sz w:val="22"/>
      <w:szCs w:val="24"/>
      <w:lang w:eastAsia="zh-CN"/>
    </w:rPr>
  </w:style>
  <w:style w:type="paragraph" w:styleId="Listenabsatz">
    <w:name w:val="List Paragraph"/>
    <w:basedOn w:val="Standard"/>
    <w:uiPriority w:val="34"/>
    <w:qFormat/>
    <w:rsid w:val="00247C44"/>
    <w:pPr>
      <w:ind w:left="720"/>
      <w:contextualSpacing/>
    </w:pPr>
  </w:style>
  <w:style w:type="character" w:styleId="IntensiveHervorhebung">
    <w:name w:val="Intense Emphasis"/>
    <w:basedOn w:val="Absatz-Standardschriftart"/>
    <w:uiPriority w:val="21"/>
    <w:qFormat/>
    <w:rsid w:val="00247C44"/>
    <w:rPr>
      <w:i/>
      <w:iCs/>
      <w:color w:val="365F91" w:themeColor="accent1" w:themeShade="BF"/>
    </w:rPr>
  </w:style>
  <w:style w:type="paragraph" w:styleId="IntensivesZitat">
    <w:name w:val="Intense Quote"/>
    <w:basedOn w:val="Standard"/>
    <w:next w:val="Standard"/>
    <w:link w:val="IntensivesZitatZchn"/>
    <w:uiPriority w:val="30"/>
    <w:qFormat/>
    <w:rsid w:val="00247C4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ivesZitatZchn">
    <w:name w:val="Intensives Zitat Zchn"/>
    <w:basedOn w:val="Absatz-Standardschriftart"/>
    <w:link w:val="IntensivesZitat"/>
    <w:uiPriority w:val="30"/>
    <w:rsid w:val="00247C44"/>
    <w:rPr>
      <w:rFonts w:ascii="Arial" w:hAnsi="Arial"/>
      <w:i/>
      <w:iCs/>
      <w:color w:val="365F91" w:themeColor="accent1" w:themeShade="BF"/>
      <w:sz w:val="22"/>
      <w:szCs w:val="24"/>
      <w:lang w:eastAsia="zh-CN"/>
    </w:rPr>
  </w:style>
  <w:style w:type="character" w:styleId="IntensiverVerweis">
    <w:name w:val="Intense Reference"/>
    <w:basedOn w:val="Absatz-Standardschriftart"/>
    <w:uiPriority w:val="32"/>
    <w:qFormat/>
    <w:rsid w:val="00247C44"/>
    <w:rPr>
      <w:b/>
      <w:bCs/>
      <w:smallCaps/>
      <w:color w:val="365F91" w:themeColor="accent1" w:themeShade="BF"/>
      <w:spacing w:val="5"/>
    </w:rPr>
  </w:style>
  <w:style w:type="character" w:customStyle="1" w:styleId="TitelZchn">
    <w:name w:val="Titel Zchn"/>
    <w:basedOn w:val="Absatz-Standardschriftart"/>
    <w:link w:val="Titel"/>
    <w:uiPriority w:val="10"/>
    <w:rsid w:val="00247C44"/>
    <w:rPr>
      <w:rFonts w:ascii="Arial" w:hAnsi="Arial" w:cs="Arial"/>
      <w:b/>
      <w:bCs/>
      <w:kern w:val="28"/>
      <w:sz w:val="3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ontakt@sn-cz2027.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998</Words>
  <Characters>6291</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Saechsische Aufbaubank Foerderbank</Company>
  <LinksUpToDate>false</LinksUpToDate>
  <CharactersWithSpaces>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Mityska,  Matous</dc:creator>
  <cp:keywords/>
  <dc:description/>
  <cp:lastModifiedBy>Mityska,  Matous</cp:lastModifiedBy>
  <cp:revision>1</cp:revision>
  <dcterms:created xsi:type="dcterms:W3CDTF">2026-04-21T07:28:00Z</dcterms:created>
  <dcterms:modified xsi:type="dcterms:W3CDTF">2026-04-21T08:01:00Z</dcterms:modified>
</cp:coreProperties>
</file>